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D1EA7" w14:textId="358F75E8" w:rsidR="00E635CE" w:rsidRPr="003A641C" w:rsidRDefault="00E635CE" w:rsidP="005E3E63">
      <w:pPr>
        <w:rPr>
          <w:lang w:val="en-GB"/>
        </w:rPr>
      </w:pPr>
    </w:p>
    <w:p w14:paraId="0789B7EC" w14:textId="6FECA816" w:rsidR="00632F83" w:rsidRPr="003A641C" w:rsidRDefault="00632F83" w:rsidP="005E3E63">
      <w:pPr>
        <w:pStyle w:val="berschrift1"/>
        <w:numPr>
          <w:ilvl w:val="0"/>
          <w:numId w:val="0"/>
        </w:numPr>
        <w:ind w:left="432" w:hanging="432"/>
        <w:jc w:val="center"/>
        <w:rPr>
          <w:lang w:val="en-GB"/>
        </w:rPr>
      </w:pPr>
    </w:p>
    <w:p w14:paraId="64F95431" w14:textId="2CC093DE" w:rsidR="00632F83" w:rsidRPr="003A641C" w:rsidRDefault="00632F83" w:rsidP="00632F83">
      <w:pPr>
        <w:rPr>
          <w:lang w:val="en-GB"/>
        </w:rPr>
      </w:pPr>
    </w:p>
    <w:p w14:paraId="72F56C29" w14:textId="77777777" w:rsidR="00632F83" w:rsidRPr="003A641C" w:rsidRDefault="00632F83" w:rsidP="00632F83">
      <w:pPr>
        <w:rPr>
          <w:lang w:val="en-GB"/>
        </w:rPr>
      </w:pPr>
    </w:p>
    <w:p w14:paraId="3D38D1B4" w14:textId="77777777" w:rsidR="00632F83" w:rsidRPr="003A641C" w:rsidRDefault="00632F83" w:rsidP="005E3E63">
      <w:pPr>
        <w:pStyle w:val="berschrift1"/>
        <w:numPr>
          <w:ilvl w:val="0"/>
          <w:numId w:val="0"/>
        </w:numPr>
        <w:ind w:left="432" w:hanging="432"/>
        <w:jc w:val="center"/>
        <w:rPr>
          <w:lang w:val="en-GB"/>
        </w:rPr>
      </w:pPr>
    </w:p>
    <w:p w14:paraId="56831530" w14:textId="5FAC4FC7" w:rsidR="00632F83" w:rsidRPr="003A641C" w:rsidRDefault="00632F83" w:rsidP="005E3E63">
      <w:pPr>
        <w:pStyle w:val="berschrift1"/>
        <w:numPr>
          <w:ilvl w:val="0"/>
          <w:numId w:val="0"/>
        </w:numPr>
        <w:ind w:left="432" w:hanging="432"/>
        <w:jc w:val="center"/>
        <w:rPr>
          <w:lang w:val="en-GB"/>
        </w:rPr>
      </w:pPr>
      <w:r w:rsidRPr="003A641C">
        <w:rPr>
          <w:noProof/>
          <w:lang w:val="en-GB"/>
        </w:rPr>
        <w:drawing>
          <wp:inline distT="0" distB="0" distL="0" distR="0" wp14:anchorId="707D75AF" wp14:editId="65B52CED">
            <wp:extent cx="4221480" cy="685800"/>
            <wp:effectExtent l="0" t="0" r="762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D53FA" w14:textId="77777777" w:rsidR="00632F83" w:rsidRPr="003A641C" w:rsidRDefault="00632F83" w:rsidP="005E3E63">
      <w:pPr>
        <w:pStyle w:val="berschrift1"/>
        <w:numPr>
          <w:ilvl w:val="0"/>
          <w:numId w:val="0"/>
        </w:numPr>
        <w:ind w:left="432" w:hanging="432"/>
        <w:jc w:val="center"/>
        <w:rPr>
          <w:lang w:val="en-GB"/>
        </w:rPr>
      </w:pPr>
    </w:p>
    <w:p w14:paraId="145A3EF6" w14:textId="3BCEEEC0" w:rsidR="00632F83" w:rsidRPr="003A641C" w:rsidRDefault="00632F83" w:rsidP="005E3E63">
      <w:pPr>
        <w:pStyle w:val="berschrift1"/>
        <w:numPr>
          <w:ilvl w:val="0"/>
          <w:numId w:val="0"/>
        </w:numPr>
        <w:ind w:left="432" w:hanging="432"/>
        <w:jc w:val="center"/>
        <w:rPr>
          <w:lang w:val="en-GB"/>
        </w:rPr>
      </w:pPr>
    </w:p>
    <w:p w14:paraId="0CAA16B7" w14:textId="74363196" w:rsidR="00632F83" w:rsidRPr="003A641C" w:rsidRDefault="00632F83" w:rsidP="00632F83">
      <w:pPr>
        <w:rPr>
          <w:lang w:val="en-GB"/>
        </w:rPr>
      </w:pPr>
    </w:p>
    <w:p w14:paraId="5E192FCA" w14:textId="2F861C37" w:rsidR="00632F83" w:rsidRPr="003A641C" w:rsidRDefault="00632F83" w:rsidP="00632F83">
      <w:pPr>
        <w:rPr>
          <w:lang w:val="en-GB"/>
        </w:rPr>
      </w:pPr>
    </w:p>
    <w:p w14:paraId="46F53F06" w14:textId="77777777" w:rsidR="00632F83" w:rsidRPr="003A641C" w:rsidRDefault="00632F83" w:rsidP="00632F83">
      <w:pPr>
        <w:rPr>
          <w:lang w:val="en-GB"/>
        </w:rPr>
      </w:pPr>
    </w:p>
    <w:p w14:paraId="0FDDA1F2" w14:textId="3621DA51" w:rsidR="00E635CE" w:rsidRPr="003A641C" w:rsidRDefault="00E635CE" w:rsidP="005E3E63">
      <w:pPr>
        <w:pStyle w:val="berschrift1"/>
        <w:numPr>
          <w:ilvl w:val="0"/>
          <w:numId w:val="0"/>
        </w:numPr>
        <w:ind w:left="432" w:hanging="432"/>
        <w:jc w:val="center"/>
        <w:rPr>
          <w:lang w:val="en-GB"/>
        </w:rPr>
      </w:pPr>
      <w:r w:rsidRPr="003A641C">
        <w:rPr>
          <w:lang w:val="en-GB"/>
        </w:rPr>
        <w:t xml:space="preserve">Free </w:t>
      </w:r>
      <w:r w:rsidR="00E94414" w:rsidRPr="003A641C">
        <w:rPr>
          <w:lang w:val="en-GB"/>
        </w:rPr>
        <w:t>checklist</w:t>
      </w:r>
      <w:r w:rsidRPr="003A641C">
        <w:rPr>
          <w:lang w:val="en-GB"/>
        </w:rPr>
        <w:t xml:space="preserve">: </w:t>
      </w:r>
      <w:r w:rsidR="005E3E63" w:rsidRPr="003A641C">
        <w:rPr>
          <w:lang w:val="en-GB"/>
        </w:rPr>
        <w:br/>
      </w:r>
      <w:r w:rsidR="00D35787" w:rsidRPr="003A641C">
        <w:rPr>
          <w:lang w:val="en-GB"/>
        </w:rPr>
        <w:t>Conducting</w:t>
      </w:r>
      <w:r w:rsidR="005E3E63" w:rsidRPr="003A641C">
        <w:rPr>
          <w:lang w:val="en-GB"/>
        </w:rPr>
        <w:t xml:space="preserve"> a </w:t>
      </w:r>
      <w:r w:rsidR="0059115E" w:rsidRPr="003A641C">
        <w:rPr>
          <w:lang w:val="en-GB"/>
        </w:rPr>
        <w:t>data protection audit</w:t>
      </w:r>
    </w:p>
    <w:p w14:paraId="449A7A02" w14:textId="77777777" w:rsidR="00E635CE" w:rsidRPr="003A641C" w:rsidRDefault="00E635CE" w:rsidP="005E3E63">
      <w:pPr>
        <w:rPr>
          <w:lang w:val="en-GB"/>
        </w:rPr>
      </w:pPr>
    </w:p>
    <w:p w14:paraId="5444C930" w14:textId="38B58068" w:rsidR="00E635CE" w:rsidRPr="003A641C" w:rsidRDefault="00E635CE" w:rsidP="005E3E63">
      <w:pPr>
        <w:rPr>
          <w:lang w:val="en-GB"/>
        </w:rPr>
      </w:pPr>
      <w:r w:rsidRPr="003A641C">
        <w:rPr>
          <w:lang w:val="en-GB"/>
        </w:rPr>
        <w:t xml:space="preserve">This is a free template or checklist from </w:t>
      </w:r>
      <w:r w:rsidR="00F33371" w:rsidRPr="003A641C">
        <w:rPr>
          <w:lang w:val="en-GB"/>
        </w:rPr>
        <w:t xml:space="preserve">activeMind.legal </w:t>
      </w:r>
      <w:r w:rsidR="00701E55" w:rsidRPr="003A641C">
        <w:rPr>
          <w:lang w:val="en-GB"/>
        </w:rPr>
        <w:t xml:space="preserve">for </w:t>
      </w:r>
      <w:r w:rsidRPr="003A641C">
        <w:rPr>
          <w:lang w:val="en-GB"/>
        </w:rPr>
        <w:t>data protection and data security</w:t>
      </w:r>
      <w:r w:rsidR="00701E55" w:rsidRPr="003A641C">
        <w:rPr>
          <w:lang w:val="en-GB"/>
        </w:rPr>
        <w:t xml:space="preserve"> </w:t>
      </w:r>
      <w:r w:rsidR="008F57E6" w:rsidRPr="003A641C">
        <w:rPr>
          <w:lang w:val="en-GB"/>
        </w:rPr>
        <w:t>purposes</w:t>
      </w:r>
      <w:r w:rsidRPr="003A641C">
        <w:rPr>
          <w:lang w:val="en-GB"/>
        </w:rPr>
        <w:t xml:space="preserve">. </w:t>
      </w:r>
      <w:r w:rsidR="00D35787" w:rsidRPr="003A641C">
        <w:rPr>
          <w:lang w:val="en-GB"/>
        </w:rPr>
        <w:t>The</w:t>
      </w:r>
      <w:r w:rsidRPr="003A641C">
        <w:rPr>
          <w:lang w:val="en-GB"/>
        </w:rPr>
        <w:t xml:space="preserve"> latest version</w:t>
      </w:r>
      <w:r w:rsidR="00D35787" w:rsidRPr="003A641C">
        <w:rPr>
          <w:lang w:val="en-GB"/>
        </w:rPr>
        <w:t xml:space="preserve"> can be found </w:t>
      </w:r>
      <w:hyperlink r:id="rId9" w:history="1">
        <w:r w:rsidR="00D35787" w:rsidRPr="003A641C">
          <w:rPr>
            <w:rStyle w:val="Hyperlink"/>
            <w:lang w:val="en-GB"/>
          </w:rPr>
          <w:t>here</w:t>
        </w:r>
      </w:hyperlink>
      <w:r w:rsidR="00D35787" w:rsidRPr="003A641C">
        <w:rPr>
          <w:lang w:val="en-GB"/>
        </w:rPr>
        <w:t>. T</w:t>
      </w:r>
      <w:r w:rsidRPr="003A641C">
        <w:rPr>
          <w:lang w:val="en-GB"/>
        </w:rPr>
        <w:t xml:space="preserve">his document </w:t>
      </w:r>
      <w:r w:rsidR="00D35787" w:rsidRPr="003A641C">
        <w:rPr>
          <w:lang w:val="en-GB"/>
        </w:rPr>
        <w:t xml:space="preserve">can be tailored </w:t>
      </w:r>
      <w:r w:rsidRPr="003A641C">
        <w:rPr>
          <w:lang w:val="en-GB"/>
        </w:rPr>
        <w:t>to the needs of your company, save</w:t>
      </w:r>
      <w:r w:rsidR="00D35787" w:rsidRPr="003A641C">
        <w:rPr>
          <w:lang w:val="en-GB"/>
        </w:rPr>
        <w:t>d</w:t>
      </w:r>
      <w:r w:rsidRPr="003A641C">
        <w:rPr>
          <w:lang w:val="en-GB"/>
        </w:rPr>
        <w:t xml:space="preserve"> and print</w:t>
      </w:r>
      <w:r w:rsidR="00D35787" w:rsidRPr="003A641C">
        <w:rPr>
          <w:lang w:val="en-GB"/>
        </w:rPr>
        <w:t>ed</w:t>
      </w:r>
      <w:r w:rsidRPr="003A641C">
        <w:rPr>
          <w:lang w:val="en-GB"/>
        </w:rPr>
        <w:t xml:space="preserve">. Please </w:t>
      </w:r>
      <w:r w:rsidR="00D35787" w:rsidRPr="003A641C">
        <w:rPr>
          <w:lang w:val="en-GB"/>
        </w:rPr>
        <w:t xml:space="preserve">note </w:t>
      </w:r>
      <w:r w:rsidRPr="003A641C">
        <w:rPr>
          <w:lang w:val="en-GB"/>
        </w:rPr>
        <w:t xml:space="preserve">that </w:t>
      </w:r>
      <w:r w:rsidR="00F33371" w:rsidRPr="003A641C">
        <w:rPr>
          <w:lang w:val="en-GB"/>
        </w:rPr>
        <w:t xml:space="preserve">activeMind.legal </w:t>
      </w:r>
      <w:r w:rsidRPr="003A641C">
        <w:rPr>
          <w:lang w:val="en-GB"/>
        </w:rPr>
        <w:t xml:space="preserve">accepts no liability for errors. </w:t>
      </w:r>
    </w:p>
    <w:p w14:paraId="6DE720C2" w14:textId="1FA370BE" w:rsidR="00E635CE" w:rsidRPr="003A641C" w:rsidRDefault="00E635CE" w:rsidP="005E3E63">
      <w:pPr>
        <w:rPr>
          <w:lang w:val="en-GB"/>
        </w:rPr>
      </w:pPr>
      <w:r w:rsidRPr="003A641C">
        <w:rPr>
          <w:lang w:val="en-GB"/>
        </w:rPr>
        <w:t xml:space="preserve">If you have any questions or </w:t>
      </w:r>
      <w:r w:rsidR="00D35787" w:rsidRPr="003A641C">
        <w:rPr>
          <w:lang w:val="en-GB"/>
        </w:rPr>
        <w:t>issues</w:t>
      </w:r>
      <w:r w:rsidRPr="003A641C">
        <w:rPr>
          <w:lang w:val="en-GB"/>
        </w:rPr>
        <w:t xml:space="preserve">, </w:t>
      </w:r>
      <w:r w:rsidR="00D35787" w:rsidRPr="003A641C">
        <w:rPr>
          <w:lang w:val="en-GB"/>
        </w:rPr>
        <w:t>please do not hesitate to contact us</w:t>
      </w:r>
      <w:r w:rsidR="004525FD" w:rsidRPr="003A641C">
        <w:rPr>
          <w:lang w:val="en-GB"/>
        </w:rPr>
        <w:t>.</w:t>
      </w:r>
    </w:p>
    <w:p w14:paraId="56E0A903" w14:textId="28DC1FAB" w:rsidR="00E635CE" w:rsidRPr="003A641C" w:rsidRDefault="00E635CE" w:rsidP="005E3E63">
      <w:pPr>
        <w:rPr>
          <w:lang w:val="en-GB"/>
        </w:rPr>
      </w:pPr>
      <w:r w:rsidRPr="003A641C">
        <w:rPr>
          <w:lang w:val="en-GB"/>
        </w:rPr>
        <w:t>Your activeMind</w:t>
      </w:r>
      <w:r w:rsidR="00F33371" w:rsidRPr="003A641C">
        <w:rPr>
          <w:lang w:val="en-GB"/>
        </w:rPr>
        <w:t>.legal</w:t>
      </w:r>
      <w:r w:rsidRPr="003A641C">
        <w:rPr>
          <w:lang w:val="en-GB"/>
        </w:rPr>
        <w:t xml:space="preserve"> team</w:t>
      </w:r>
    </w:p>
    <w:p w14:paraId="379F00B0" w14:textId="58F3E1C2" w:rsidR="00F33371" w:rsidRPr="003A641C" w:rsidRDefault="00E635CE" w:rsidP="005E3E63">
      <w:pPr>
        <w:rPr>
          <w:lang w:val="en-GB"/>
        </w:rPr>
      </w:pPr>
      <w:r w:rsidRPr="003A641C">
        <w:rPr>
          <w:lang w:val="en-GB"/>
        </w:rPr>
        <w:t xml:space="preserve">Phone: </w:t>
      </w:r>
      <w:r w:rsidRPr="003A641C">
        <w:rPr>
          <w:lang w:val="en-GB"/>
        </w:rPr>
        <w:tab/>
      </w:r>
      <w:r w:rsidR="008366D3" w:rsidRPr="003A641C">
        <w:rPr>
          <w:lang w:val="en-GB"/>
        </w:rPr>
        <w:t xml:space="preserve">+49 (0)89 / 91 92 94 </w:t>
      </w:r>
      <w:r w:rsidR="00F33371" w:rsidRPr="003A641C">
        <w:rPr>
          <w:lang w:val="en-GB"/>
        </w:rPr>
        <w:t>–</w:t>
      </w:r>
      <w:r w:rsidR="008366D3" w:rsidRPr="003A641C">
        <w:rPr>
          <w:lang w:val="en-GB"/>
        </w:rPr>
        <w:t xml:space="preserve"> 900</w:t>
      </w:r>
    </w:p>
    <w:p w14:paraId="47990BB3" w14:textId="5C28E4BD" w:rsidR="00F33371" w:rsidRPr="003A641C" w:rsidRDefault="008366D3" w:rsidP="005E3E63">
      <w:pPr>
        <w:rPr>
          <w:lang w:val="en-GB"/>
        </w:rPr>
      </w:pPr>
      <w:r w:rsidRPr="003A641C">
        <w:rPr>
          <w:lang w:val="en-GB"/>
        </w:rPr>
        <w:t xml:space="preserve">E-Mail: </w:t>
      </w:r>
      <w:r w:rsidR="00E635CE" w:rsidRPr="003A641C">
        <w:rPr>
          <w:lang w:val="en-GB"/>
        </w:rPr>
        <w:tab/>
      </w:r>
      <w:r w:rsidR="00E635CE" w:rsidRPr="003A641C">
        <w:rPr>
          <w:lang w:val="en-GB"/>
        </w:rPr>
        <w:tab/>
      </w:r>
      <w:proofErr w:type="spellStart"/>
      <w:r w:rsidR="002E14D9" w:rsidRPr="003A641C">
        <w:rPr>
          <w:lang w:val="en-GB"/>
        </w:rPr>
        <w:t>info</w:t>
      </w:r>
      <w:r w:rsidR="00F33371" w:rsidRPr="003A641C">
        <w:rPr>
          <w:lang w:val="en-GB"/>
        </w:rPr>
        <w:t>@activemind.legal</w:t>
      </w:r>
      <w:proofErr w:type="spellEnd"/>
    </w:p>
    <w:p w14:paraId="51DB0F0B" w14:textId="1328A842" w:rsidR="005E3E63" w:rsidRPr="003A641C" w:rsidRDefault="00E635CE" w:rsidP="005E3E63">
      <w:pPr>
        <w:rPr>
          <w:lang w:val="en-GB"/>
        </w:rPr>
      </w:pPr>
      <w:r w:rsidRPr="003A641C">
        <w:rPr>
          <w:lang w:val="en-GB"/>
        </w:rPr>
        <w:t xml:space="preserve">Web: </w:t>
      </w:r>
      <w:r w:rsidRPr="003A641C">
        <w:rPr>
          <w:lang w:val="en-GB"/>
        </w:rPr>
        <w:tab/>
      </w:r>
      <w:r w:rsidRPr="003A641C">
        <w:rPr>
          <w:lang w:val="en-GB"/>
        </w:rPr>
        <w:tab/>
        <w:t>https:/</w:t>
      </w:r>
      <w:r w:rsidR="00F33371" w:rsidRPr="003A641C">
        <w:rPr>
          <w:lang w:val="en-GB"/>
        </w:rPr>
        <w:t>/www.activemind.legal</w:t>
      </w:r>
    </w:p>
    <w:p w14:paraId="717C8ED0" w14:textId="77777777" w:rsidR="005E3E63" w:rsidRPr="003A641C" w:rsidRDefault="005E3E63" w:rsidP="005E3E63">
      <w:pPr>
        <w:spacing w:after="0" w:line="240" w:lineRule="auto"/>
        <w:rPr>
          <w:lang w:val="en-GB"/>
        </w:rPr>
      </w:pPr>
      <w:r w:rsidRPr="003A641C">
        <w:rPr>
          <w:lang w:val="en-GB"/>
        </w:rPr>
        <w:br w:type="page"/>
      </w:r>
    </w:p>
    <w:p w14:paraId="512DB09B" w14:textId="27DC1DF3" w:rsidR="005E3E63" w:rsidRPr="003A641C" w:rsidRDefault="005E3E63" w:rsidP="005E3E63">
      <w:pPr>
        <w:pStyle w:val="Titel"/>
        <w:rPr>
          <w:lang w:val="en-GB"/>
        </w:rPr>
      </w:pPr>
      <w:r w:rsidRPr="003A641C">
        <w:rPr>
          <w:lang w:val="en-GB"/>
        </w:rPr>
        <w:lastRenderedPageBreak/>
        <w:t>Checklist</w:t>
      </w:r>
      <w:r w:rsidR="00F33371" w:rsidRPr="003A641C">
        <w:rPr>
          <w:lang w:val="en-GB"/>
        </w:rPr>
        <w:t>:</w:t>
      </w:r>
      <w:r w:rsidRPr="003A641C">
        <w:rPr>
          <w:lang w:val="en-GB"/>
        </w:rPr>
        <w:t xml:space="preserve"> </w:t>
      </w:r>
      <w:r w:rsidR="00FB4A19" w:rsidRPr="003A641C">
        <w:rPr>
          <w:lang w:val="en-GB"/>
        </w:rPr>
        <w:t>C</w:t>
      </w:r>
      <w:r w:rsidRPr="003A641C">
        <w:rPr>
          <w:lang w:val="en-GB"/>
        </w:rPr>
        <w:t>onducting a data protection audit</w:t>
      </w:r>
    </w:p>
    <w:p w14:paraId="1CCC36C2" w14:textId="3D268F31" w:rsidR="005E3E63" w:rsidRPr="003A641C" w:rsidRDefault="005E3E63" w:rsidP="005E3E63">
      <w:pPr>
        <w:pStyle w:val="berschrift1"/>
        <w:rPr>
          <w:lang w:val="en-GB"/>
        </w:rPr>
      </w:pPr>
      <w:r w:rsidRPr="003A641C">
        <w:rPr>
          <w:lang w:val="en-GB"/>
        </w:rPr>
        <w:t>Data protection management system</w:t>
      </w:r>
    </w:p>
    <w:p w14:paraId="5B7943A4" w14:textId="77845DC9" w:rsidR="005E3E63" w:rsidRPr="003A641C" w:rsidRDefault="004525FD" w:rsidP="005E3E63">
      <w:pPr>
        <w:rPr>
          <w:lang w:val="en-GB"/>
        </w:rPr>
      </w:pPr>
      <w:r w:rsidRPr="003A641C">
        <w:rPr>
          <w:lang w:val="en-GB"/>
        </w:rPr>
        <w:t>The first step is</w:t>
      </w:r>
      <w:r w:rsidR="002F514E" w:rsidRPr="003A641C">
        <w:rPr>
          <w:lang w:val="en-GB"/>
        </w:rPr>
        <w:t xml:space="preserve"> to review the general obligations </w:t>
      </w:r>
      <w:r w:rsidRPr="003A641C">
        <w:rPr>
          <w:lang w:val="en-GB"/>
        </w:rPr>
        <w:t xml:space="preserve">that </w:t>
      </w:r>
      <w:r w:rsidR="002F514E" w:rsidRPr="003A641C">
        <w:rPr>
          <w:lang w:val="en-GB"/>
        </w:rPr>
        <w:t xml:space="preserve">the GDPR imposes on </w:t>
      </w:r>
      <w:r w:rsidRPr="003A641C">
        <w:rPr>
          <w:lang w:val="en-GB"/>
        </w:rPr>
        <w:t xml:space="preserve">a </w:t>
      </w:r>
      <w:r w:rsidR="002F514E" w:rsidRPr="003A641C">
        <w:rPr>
          <w:lang w:val="en-GB"/>
        </w:rPr>
        <w:t>controller</w:t>
      </w:r>
      <w:r w:rsidR="005E3E63" w:rsidRPr="003A641C">
        <w:rPr>
          <w:lang w:val="en-GB"/>
        </w:rPr>
        <w:t>:</w:t>
      </w:r>
    </w:p>
    <w:p w14:paraId="5624D413" w14:textId="77777777" w:rsidR="005E3E63" w:rsidRPr="003A641C" w:rsidRDefault="005E3E63" w:rsidP="005E3E63">
      <w:pPr>
        <w:pStyle w:val="berschrift2"/>
        <w:rPr>
          <w:lang w:val="en-GB"/>
        </w:rPr>
      </w:pPr>
      <w:r w:rsidRPr="003A641C">
        <w:rPr>
          <w:lang w:val="en-GB"/>
        </w:rPr>
        <w:t>Data protection management</w:t>
      </w:r>
    </w:p>
    <w:p w14:paraId="5DE8D383" w14:textId="32EFDB79" w:rsidR="005E3E63" w:rsidRPr="003A641C" w:rsidRDefault="00325B1D" w:rsidP="002F514E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Do you have</w:t>
      </w:r>
      <w:r w:rsidR="005E3E63" w:rsidRPr="003A641C">
        <w:rPr>
          <w:lang w:val="en-GB"/>
        </w:rPr>
        <w:t xml:space="preserve"> data protection guideline</w:t>
      </w:r>
      <w:r w:rsidR="002F514E" w:rsidRPr="003A641C">
        <w:rPr>
          <w:lang w:val="en-GB"/>
        </w:rPr>
        <w:t>s</w:t>
      </w:r>
      <w:r w:rsidRPr="003A641C">
        <w:rPr>
          <w:lang w:val="en-GB"/>
        </w:rPr>
        <w:t>, a</w:t>
      </w:r>
      <w:r w:rsidR="00E67F70" w:rsidRPr="003A641C">
        <w:rPr>
          <w:lang w:val="en-GB"/>
        </w:rPr>
        <w:t xml:space="preserve"> </w:t>
      </w:r>
      <w:r w:rsidR="005E3E63" w:rsidRPr="003A641C">
        <w:rPr>
          <w:lang w:val="en-GB"/>
        </w:rPr>
        <w:t xml:space="preserve">data protection </w:t>
      </w:r>
      <w:proofErr w:type="gramStart"/>
      <w:r w:rsidR="002F514E" w:rsidRPr="003A641C">
        <w:rPr>
          <w:lang w:val="en-GB"/>
        </w:rPr>
        <w:t>handbook</w:t>
      </w:r>
      <w:proofErr w:type="gramEnd"/>
      <w:r w:rsidR="00591307" w:rsidRPr="003A641C">
        <w:rPr>
          <w:lang w:val="en-GB"/>
        </w:rPr>
        <w:t xml:space="preserve"> or</w:t>
      </w:r>
      <w:r w:rsidRPr="003A641C">
        <w:rPr>
          <w:lang w:val="en-GB"/>
        </w:rPr>
        <w:t xml:space="preserve"> a</w:t>
      </w:r>
      <w:r w:rsidR="00591307" w:rsidRPr="003A641C">
        <w:rPr>
          <w:lang w:val="en-GB"/>
        </w:rPr>
        <w:t xml:space="preserve"> data protection </w:t>
      </w:r>
      <w:r w:rsidR="002F514E" w:rsidRPr="003A641C">
        <w:rPr>
          <w:lang w:val="en-GB"/>
        </w:rPr>
        <w:t>policy</w:t>
      </w:r>
      <w:r w:rsidR="005E3E63" w:rsidRPr="003A641C">
        <w:rPr>
          <w:lang w:val="en-GB"/>
        </w:rPr>
        <w:t xml:space="preserve">? </w:t>
      </w:r>
      <w:r w:rsidR="002F514E" w:rsidRPr="003A641C">
        <w:rPr>
          <w:lang w:val="en-GB"/>
        </w:rPr>
        <w:t xml:space="preserve">These should define </w:t>
      </w:r>
      <w:r w:rsidR="001A079F" w:rsidRPr="003A641C">
        <w:rPr>
          <w:lang w:val="en-GB"/>
        </w:rPr>
        <w:t>your organisation’s</w:t>
      </w:r>
      <w:r w:rsidR="002F514E" w:rsidRPr="003A641C">
        <w:rPr>
          <w:lang w:val="en-GB"/>
        </w:rPr>
        <w:t xml:space="preserve"> data protection principles.</w:t>
      </w:r>
    </w:p>
    <w:p w14:paraId="48073709" w14:textId="5F0BC47E" w:rsidR="005E3E63" w:rsidRPr="003A641C" w:rsidRDefault="005E3E63" w:rsidP="005E3E63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Are </w:t>
      </w:r>
      <w:r w:rsidR="003E4440" w:rsidRPr="003A641C">
        <w:rPr>
          <w:lang w:val="en-GB"/>
        </w:rPr>
        <w:t xml:space="preserve">data </w:t>
      </w:r>
      <w:r w:rsidRPr="003A641C">
        <w:rPr>
          <w:lang w:val="en-GB"/>
        </w:rPr>
        <w:t xml:space="preserve">deletion </w:t>
      </w:r>
      <w:proofErr w:type="gramStart"/>
      <w:r w:rsidRPr="003A641C">
        <w:rPr>
          <w:lang w:val="en-GB"/>
        </w:rPr>
        <w:t xml:space="preserve">periods </w:t>
      </w:r>
      <w:r w:rsidR="00B4076B" w:rsidRPr="003A641C">
        <w:rPr>
          <w:lang w:val="en-GB"/>
        </w:rPr>
        <w:t xml:space="preserve"> </w:t>
      </w:r>
      <w:r w:rsidR="00B97DE0" w:rsidRPr="003A641C">
        <w:rPr>
          <w:lang w:val="en-GB"/>
        </w:rPr>
        <w:t>defined</w:t>
      </w:r>
      <w:proofErr w:type="gramEnd"/>
      <w:r w:rsidR="00B97DE0" w:rsidRPr="003A641C">
        <w:rPr>
          <w:lang w:val="en-GB"/>
        </w:rPr>
        <w:t xml:space="preserve"> </w:t>
      </w:r>
      <w:r w:rsidRPr="003A641C">
        <w:rPr>
          <w:lang w:val="en-GB"/>
        </w:rPr>
        <w:t>and implemented?</w:t>
      </w:r>
    </w:p>
    <w:p w14:paraId="57D72411" w14:textId="77712734" w:rsidR="005E3E63" w:rsidRPr="003A641C" w:rsidRDefault="005E3E63" w:rsidP="005E3E63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Is IT</w:t>
      </w:r>
      <w:r w:rsidR="003E4440" w:rsidRPr="003A641C">
        <w:rPr>
          <w:lang w:val="en-GB"/>
        </w:rPr>
        <w:t xml:space="preserve"> use</w:t>
      </w:r>
      <w:r w:rsidR="000F2231" w:rsidRPr="003A641C">
        <w:rPr>
          <w:lang w:val="en-GB"/>
        </w:rPr>
        <w:t xml:space="preserve"> within your organisation</w:t>
      </w:r>
      <w:r w:rsidRPr="003A641C">
        <w:rPr>
          <w:lang w:val="en-GB"/>
        </w:rPr>
        <w:t xml:space="preserve"> </w:t>
      </w:r>
      <w:r w:rsidR="00D15D6C" w:rsidRPr="003A641C">
        <w:rPr>
          <w:lang w:val="en-GB"/>
        </w:rPr>
        <w:t>defined</w:t>
      </w:r>
      <w:r w:rsidRPr="003A641C">
        <w:rPr>
          <w:lang w:val="en-GB"/>
        </w:rPr>
        <w:t>?</w:t>
      </w:r>
    </w:p>
    <w:p w14:paraId="7E89EE9D" w14:textId="77777777" w:rsidR="00176523" w:rsidRPr="003A641C" w:rsidRDefault="00176523" w:rsidP="00176523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Is there a procedure for involving external parties in compliance with data protection law?</w:t>
      </w:r>
    </w:p>
    <w:p w14:paraId="454B8DC1" w14:textId="77777777" w:rsidR="00176523" w:rsidRPr="003A641C" w:rsidRDefault="00176523" w:rsidP="002714C2">
      <w:pPr>
        <w:spacing w:after="160" w:line="259" w:lineRule="auto"/>
        <w:rPr>
          <w:lang w:val="en-GB"/>
        </w:rPr>
      </w:pPr>
    </w:p>
    <w:p w14:paraId="64DAFF82" w14:textId="42FAD702" w:rsidR="005E3E63" w:rsidRPr="003A641C" w:rsidRDefault="005E3E63" w:rsidP="005E3E63">
      <w:pPr>
        <w:pStyle w:val="berschrift2"/>
        <w:rPr>
          <w:lang w:val="en-GB"/>
        </w:rPr>
      </w:pPr>
      <w:r w:rsidRPr="003A641C">
        <w:rPr>
          <w:lang w:val="en-GB"/>
        </w:rPr>
        <w:t xml:space="preserve">Data </w:t>
      </w:r>
      <w:r w:rsidR="006A2FFA" w:rsidRPr="003A641C">
        <w:rPr>
          <w:lang w:val="en-GB"/>
        </w:rPr>
        <w:t>p</w:t>
      </w:r>
      <w:r w:rsidRPr="003A641C">
        <w:rPr>
          <w:lang w:val="en-GB"/>
        </w:rPr>
        <w:t>rotection</w:t>
      </w:r>
      <w:r w:rsidR="00F8337B" w:rsidRPr="003A641C">
        <w:rPr>
          <w:lang w:val="en-GB"/>
        </w:rPr>
        <w:t xml:space="preserve"> responsibilities</w:t>
      </w:r>
    </w:p>
    <w:p w14:paraId="4089070D" w14:textId="79B07EE2" w:rsidR="005E3E63" w:rsidRPr="003A641C" w:rsidRDefault="000F2231" w:rsidP="005E3E63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D</w:t>
      </w:r>
      <w:r w:rsidR="002B7A5C" w:rsidRPr="003A641C">
        <w:rPr>
          <w:lang w:val="en-GB"/>
        </w:rPr>
        <w:t>id</w:t>
      </w:r>
      <w:r w:rsidRPr="003A641C">
        <w:rPr>
          <w:lang w:val="en-GB"/>
        </w:rPr>
        <w:t xml:space="preserve"> you </w:t>
      </w:r>
      <w:r w:rsidR="002B7A5C" w:rsidRPr="003A641C">
        <w:rPr>
          <w:lang w:val="en-GB"/>
        </w:rPr>
        <w:t>appoint</w:t>
      </w:r>
      <w:r w:rsidRPr="003A641C">
        <w:rPr>
          <w:lang w:val="en-GB"/>
        </w:rPr>
        <w:t xml:space="preserve"> a</w:t>
      </w:r>
      <w:r w:rsidR="005E3E63" w:rsidRPr="003A641C">
        <w:rPr>
          <w:lang w:val="en-GB"/>
        </w:rPr>
        <w:t xml:space="preserve"> data protection officer? </w:t>
      </w:r>
      <w:r w:rsidR="002B7A5C" w:rsidRPr="003A641C">
        <w:rPr>
          <w:lang w:val="en-GB"/>
        </w:rPr>
        <w:t>Is his/her appointment documented?</w:t>
      </w:r>
    </w:p>
    <w:p w14:paraId="45030E2F" w14:textId="77777777" w:rsidR="00E03656" w:rsidRPr="003A641C" w:rsidRDefault="00E03656" w:rsidP="00E03656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Have you provided the contact details of your DPO to the ICO and published them both within and outside of your organisation?</w:t>
      </w:r>
    </w:p>
    <w:p w14:paraId="7A1D0E0B" w14:textId="1174FDC9" w:rsidR="002F514E" w:rsidRPr="003A641C" w:rsidRDefault="000F2231" w:rsidP="002F514E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Have </w:t>
      </w:r>
      <w:r w:rsidR="002F514E" w:rsidRPr="003A641C">
        <w:rPr>
          <w:lang w:val="en-GB"/>
        </w:rPr>
        <w:t xml:space="preserve">further tasks and roles </w:t>
      </w:r>
      <w:r w:rsidRPr="003A641C">
        <w:rPr>
          <w:lang w:val="en-GB"/>
        </w:rPr>
        <w:t xml:space="preserve">been </w:t>
      </w:r>
      <w:r w:rsidR="002F514E" w:rsidRPr="003A641C">
        <w:rPr>
          <w:lang w:val="en-GB"/>
        </w:rPr>
        <w:t>assigned</w:t>
      </w:r>
      <w:r w:rsidR="00F8337B" w:rsidRPr="003A641C">
        <w:rPr>
          <w:lang w:val="en-GB"/>
        </w:rPr>
        <w:t xml:space="preserve"> to </w:t>
      </w:r>
      <w:r w:rsidR="001E22BD" w:rsidRPr="003A641C">
        <w:rPr>
          <w:lang w:val="en-GB"/>
        </w:rPr>
        <w:t xml:space="preserve">other </w:t>
      </w:r>
      <w:r w:rsidR="00F8337B" w:rsidRPr="003A641C">
        <w:rPr>
          <w:lang w:val="en-GB"/>
        </w:rPr>
        <w:t>employees</w:t>
      </w:r>
      <w:r w:rsidR="002F514E" w:rsidRPr="003A641C">
        <w:rPr>
          <w:lang w:val="en-GB"/>
        </w:rPr>
        <w:t xml:space="preserve"> </w:t>
      </w:r>
      <w:r w:rsidR="001E22BD" w:rsidRPr="003A641C">
        <w:rPr>
          <w:lang w:val="en-GB"/>
        </w:rPr>
        <w:t>for the purpose</w:t>
      </w:r>
      <w:r w:rsidR="002F514E" w:rsidRPr="003A641C">
        <w:rPr>
          <w:lang w:val="en-GB"/>
        </w:rPr>
        <w:t xml:space="preserve"> of data protection?</w:t>
      </w:r>
    </w:p>
    <w:p w14:paraId="3C3DED60" w14:textId="48BC179E" w:rsidR="005E3E63" w:rsidRPr="003A641C" w:rsidRDefault="00176523" w:rsidP="00591307">
      <w:pPr>
        <w:pStyle w:val="berschrift2"/>
        <w:rPr>
          <w:lang w:val="en-GB"/>
        </w:rPr>
      </w:pPr>
      <w:r w:rsidRPr="003A641C">
        <w:rPr>
          <w:lang w:val="en-GB"/>
        </w:rPr>
        <w:t>Personal d</w:t>
      </w:r>
      <w:r w:rsidR="005E3E63" w:rsidRPr="003A641C">
        <w:rPr>
          <w:lang w:val="en-GB"/>
        </w:rPr>
        <w:t>ata protection</w:t>
      </w:r>
      <w:r w:rsidR="00BB5362" w:rsidRPr="003A641C">
        <w:rPr>
          <w:lang w:val="en-GB"/>
        </w:rPr>
        <w:t xml:space="preserve"> breaches</w:t>
      </w:r>
      <w:r w:rsidR="005E3E63" w:rsidRPr="003A641C">
        <w:rPr>
          <w:lang w:val="en-GB"/>
        </w:rPr>
        <w:t xml:space="preserve"> </w:t>
      </w:r>
      <w:r w:rsidR="00591307" w:rsidRPr="003A641C">
        <w:rPr>
          <w:lang w:val="en-GB"/>
        </w:rPr>
        <w:t>(</w:t>
      </w:r>
      <w:r w:rsidR="005E3E63" w:rsidRPr="003A641C">
        <w:rPr>
          <w:lang w:val="en-GB"/>
        </w:rPr>
        <w:t xml:space="preserve">Art. 33 </w:t>
      </w:r>
      <w:r w:rsidR="00F33371" w:rsidRPr="003A641C">
        <w:rPr>
          <w:lang w:val="en-GB"/>
        </w:rPr>
        <w:t>GDPR</w:t>
      </w:r>
      <w:r w:rsidR="00591307" w:rsidRPr="003A641C">
        <w:rPr>
          <w:lang w:val="en-GB"/>
        </w:rPr>
        <w:t>)</w:t>
      </w:r>
    </w:p>
    <w:p w14:paraId="2EC85E1B" w14:textId="31CBC13D" w:rsidR="005E3E63" w:rsidRPr="003A641C" w:rsidRDefault="005E3E63" w:rsidP="002F514E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Are there proce</w:t>
      </w:r>
      <w:r w:rsidR="00BB5362" w:rsidRPr="003A641C">
        <w:rPr>
          <w:lang w:val="en-GB"/>
        </w:rPr>
        <w:t>dures</w:t>
      </w:r>
      <w:r w:rsidR="00B4076B" w:rsidRPr="003A641C">
        <w:rPr>
          <w:lang w:val="en-GB"/>
        </w:rPr>
        <w:t xml:space="preserve"> </w:t>
      </w:r>
      <w:r w:rsidRPr="003A641C">
        <w:rPr>
          <w:lang w:val="en-GB"/>
        </w:rPr>
        <w:t>in place to</w:t>
      </w:r>
      <w:r w:rsidR="0023040A" w:rsidRPr="003A641C">
        <w:rPr>
          <w:lang w:val="en-GB"/>
        </w:rPr>
        <w:t xml:space="preserve"> deal with</w:t>
      </w:r>
      <w:r w:rsidRPr="003A641C">
        <w:rPr>
          <w:lang w:val="en-GB"/>
        </w:rPr>
        <w:t xml:space="preserve"> a data breach</w:t>
      </w:r>
      <w:r w:rsidR="00704CF4" w:rsidRPr="003A641C">
        <w:rPr>
          <w:lang w:val="en-GB"/>
        </w:rPr>
        <w:t xml:space="preserve"> and has responsibility for managing breaches been allocated to a dedicated person or team</w:t>
      </w:r>
      <w:r w:rsidRPr="003A641C">
        <w:rPr>
          <w:lang w:val="en-GB"/>
        </w:rPr>
        <w:t xml:space="preserve">? </w:t>
      </w:r>
      <w:r w:rsidR="00704CF4" w:rsidRPr="003A641C">
        <w:rPr>
          <w:lang w:val="en-GB"/>
        </w:rPr>
        <w:t xml:space="preserve">As </w:t>
      </w:r>
      <w:r w:rsidR="002B7A5C" w:rsidRPr="003A641C">
        <w:rPr>
          <w:lang w:val="en-GB"/>
        </w:rPr>
        <w:t xml:space="preserve">data </w:t>
      </w:r>
      <w:r w:rsidR="002F514E" w:rsidRPr="003A641C">
        <w:rPr>
          <w:lang w:val="en-GB"/>
        </w:rPr>
        <w:t xml:space="preserve">protection breaches must be reported to the responsible supervisory authority within 72 hours, </w:t>
      </w:r>
      <w:r w:rsidR="00704CF4" w:rsidRPr="003A641C">
        <w:rPr>
          <w:lang w:val="en-GB"/>
        </w:rPr>
        <w:t>it is essential that</w:t>
      </w:r>
      <w:r w:rsidR="002F514E" w:rsidRPr="003A641C">
        <w:rPr>
          <w:lang w:val="en-GB"/>
        </w:rPr>
        <w:t xml:space="preserve"> defined </w:t>
      </w:r>
      <w:r w:rsidR="00704CF4" w:rsidRPr="003A641C">
        <w:rPr>
          <w:lang w:val="en-GB"/>
        </w:rPr>
        <w:t>procedures</w:t>
      </w:r>
      <w:r w:rsidR="002F514E" w:rsidRPr="003A641C">
        <w:rPr>
          <w:lang w:val="en-GB"/>
        </w:rPr>
        <w:t xml:space="preserve"> are in place (e.g. </w:t>
      </w:r>
      <w:r w:rsidR="007547D7" w:rsidRPr="003A641C">
        <w:rPr>
          <w:lang w:val="en-GB"/>
        </w:rPr>
        <w:t xml:space="preserve">a </w:t>
      </w:r>
      <w:r w:rsidR="00176523" w:rsidRPr="003A641C">
        <w:rPr>
          <w:lang w:val="en-GB"/>
        </w:rPr>
        <w:t xml:space="preserve">personal </w:t>
      </w:r>
      <w:r w:rsidR="002F514E" w:rsidRPr="003A641C">
        <w:rPr>
          <w:lang w:val="en-GB"/>
        </w:rPr>
        <w:t>data breach policy)</w:t>
      </w:r>
      <w:r w:rsidR="0023040A" w:rsidRPr="003A641C">
        <w:rPr>
          <w:iCs/>
          <w:lang w:val="en-GB" w:eastAsia="de-DE"/>
        </w:rPr>
        <w:t>.</w:t>
      </w:r>
    </w:p>
    <w:p w14:paraId="3DBF4850" w14:textId="11FC2D87" w:rsidR="005E3E63" w:rsidRPr="003A641C" w:rsidRDefault="007547D7" w:rsidP="00591307">
      <w:pPr>
        <w:pStyle w:val="berschrift2"/>
        <w:rPr>
          <w:lang w:val="en-GB"/>
        </w:rPr>
      </w:pPr>
      <w:r w:rsidRPr="003A641C">
        <w:rPr>
          <w:lang w:val="en-GB"/>
        </w:rPr>
        <w:t>D</w:t>
      </w:r>
      <w:r w:rsidR="002F514E" w:rsidRPr="003A641C">
        <w:rPr>
          <w:lang w:val="en-GB"/>
        </w:rPr>
        <w:t>ata subject</w:t>
      </w:r>
      <w:r w:rsidRPr="003A641C">
        <w:rPr>
          <w:lang w:val="en-GB"/>
        </w:rPr>
        <w:t xml:space="preserve"> requests</w:t>
      </w:r>
      <w:r w:rsidR="00B4076B" w:rsidRPr="003A641C">
        <w:rPr>
          <w:lang w:val="en-GB"/>
        </w:rPr>
        <w:t xml:space="preserve"> </w:t>
      </w:r>
      <w:r w:rsidR="00591307" w:rsidRPr="003A641C">
        <w:rPr>
          <w:lang w:val="en-GB"/>
        </w:rPr>
        <w:t>(</w:t>
      </w:r>
      <w:r w:rsidR="00F33371" w:rsidRPr="003A641C">
        <w:rPr>
          <w:lang w:val="en-GB"/>
        </w:rPr>
        <w:t>Art. 15</w:t>
      </w:r>
      <w:r w:rsidR="00C93E2F" w:rsidRPr="003A641C">
        <w:rPr>
          <w:lang w:val="en-GB"/>
        </w:rPr>
        <w:t>-21</w:t>
      </w:r>
      <w:r w:rsidR="005E3E63" w:rsidRPr="003A641C">
        <w:rPr>
          <w:lang w:val="en-GB"/>
        </w:rPr>
        <w:t xml:space="preserve"> </w:t>
      </w:r>
      <w:r w:rsidR="00F33371" w:rsidRPr="003A641C">
        <w:rPr>
          <w:lang w:val="en-GB"/>
        </w:rPr>
        <w:t>GDPR</w:t>
      </w:r>
      <w:r w:rsidR="00591307" w:rsidRPr="003A641C">
        <w:rPr>
          <w:lang w:val="en-GB"/>
        </w:rPr>
        <w:t>)</w:t>
      </w:r>
    </w:p>
    <w:p w14:paraId="6E45F6E2" w14:textId="77429816" w:rsidR="005E3E63" w:rsidRPr="003A641C" w:rsidRDefault="005E3E63" w:rsidP="00591307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Are there </w:t>
      </w:r>
      <w:r w:rsidR="007547D7" w:rsidRPr="003A641C">
        <w:rPr>
          <w:lang w:val="en-GB"/>
        </w:rPr>
        <w:t>procedures in place to deal</w:t>
      </w:r>
      <w:r w:rsidRPr="003A641C">
        <w:rPr>
          <w:lang w:val="en-GB"/>
        </w:rPr>
        <w:t xml:space="preserve"> with</w:t>
      </w:r>
      <w:r w:rsidR="0023040A" w:rsidRPr="003A641C">
        <w:rPr>
          <w:lang w:val="en-GB"/>
        </w:rPr>
        <w:t xml:space="preserve"> requests </w:t>
      </w:r>
      <w:r w:rsidRPr="003A641C">
        <w:rPr>
          <w:lang w:val="en-GB"/>
        </w:rPr>
        <w:t xml:space="preserve">from </w:t>
      </w:r>
      <w:r w:rsidR="002F514E" w:rsidRPr="003A641C">
        <w:rPr>
          <w:lang w:val="en-GB"/>
        </w:rPr>
        <w:t>data subjects</w:t>
      </w:r>
      <w:r w:rsidR="0023040A" w:rsidRPr="003A641C">
        <w:rPr>
          <w:lang w:val="en-GB"/>
        </w:rPr>
        <w:t xml:space="preserve"> (e.g. </w:t>
      </w:r>
      <w:r w:rsidR="00B4076B" w:rsidRPr="003A641C">
        <w:rPr>
          <w:lang w:val="en-GB"/>
        </w:rPr>
        <w:t xml:space="preserve">a </w:t>
      </w:r>
      <w:r w:rsidR="002F514E" w:rsidRPr="003A641C">
        <w:rPr>
          <w:lang w:val="en-GB"/>
        </w:rPr>
        <w:t>data subject’</w:t>
      </w:r>
      <w:r w:rsidR="00B4076B" w:rsidRPr="003A641C">
        <w:rPr>
          <w:lang w:val="en-GB"/>
        </w:rPr>
        <w:t xml:space="preserve">s </w:t>
      </w:r>
      <w:r w:rsidR="002F514E" w:rsidRPr="003A641C">
        <w:rPr>
          <w:lang w:val="en-GB"/>
        </w:rPr>
        <w:t>rights</w:t>
      </w:r>
      <w:r w:rsidR="00104F6B" w:rsidRPr="003A641C">
        <w:rPr>
          <w:lang w:val="en-GB"/>
        </w:rPr>
        <w:t xml:space="preserve"> policy</w:t>
      </w:r>
      <w:r w:rsidR="0023040A" w:rsidRPr="003A641C">
        <w:rPr>
          <w:lang w:val="en-GB"/>
        </w:rPr>
        <w:t>)</w:t>
      </w:r>
      <w:r w:rsidR="007547D7" w:rsidRPr="003A641C">
        <w:rPr>
          <w:lang w:val="en-GB"/>
        </w:rPr>
        <w:t xml:space="preserve"> and has responsibility for dealing with </w:t>
      </w:r>
      <w:r w:rsidR="00B4076B" w:rsidRPr="003A641C">
        <w:rPr>
          <w:lang w:val="en-GB"/>
        </w:rPr>
        <w:t>requests</w:t>
      </w:r>
      <w:r w:rsidR="007547D7" w:rsidRPr="003A641C">
        <w:rPr>
          <w:lang w:val="en-GB"/>
        </w:rPr>
        <w:t xml:space="preserve"> been allocated</w:t>
      </w:r>
      <w:r w:rsidRPr="003A641C">
        <w:rPr>
          <w:lang w:val="en-GB"/>
        </w:rPr>
        <w:t xml:space="preserve">? As a rule, such </w:t>
      </w:r>
      <w:r w:rsidR="006D4A34" w:rsidRPr="003A641C">
        <w:rPr>
          <w:lang w:val="en-GB"/>
        </w:rPr>
        <w:t xml:space="preserve">requests </w:t>
      </w:r>
      <w:r w:rsidR="002714C2" w:rsidRPr="003A641C">
        <w:rPr>
          <w:lang w:val="en-GB"/>
        </w:rPr>
        <w:t xml:space="preserve">must </w:t>
      </w:r>
      <w:r w:rsidRPr="003A641C">
        <w:rPr>
          <w:lang w:val="en-GB"/>
        </w:rPr>
        <w:t xml:space="preserve">be answered </w:t>
      </w:r>
      <w:r w:rsidR="002714C2" w:rsidRPr="003A641C">
        <w:rPr>
          <w:lang w:val="en-GB"/>
        </w:rPr>
        <w:t>immediately</w:t>
      </w:r>
      <w:r w:rsidRPr="003A641C">
        <w:rPr>
          <w:lang w:val="en-GB"/>
        </w:rPr>
        <w:t xml:space="preserve">, but within </w:t>
      </w:r>
      <w:r w:rsidR="00B4076B" w:rsidRPr="003A641C">
        <w:rPr>
          <w:lang w:val="en-GB"/>
        </w:rPr>
        <w:t xml:space="preserve">a maximum of </w:t>
      </w:r>
      <w:r w:rsidRPr="003A641C">
        <w:rPr>
          <w:lang w:val="en-GB"/>
        </w:rPr>
        <w:t xml:space="preserve">one month. In exceptional cases, the deadline </w:t>
      </w:r>
      <w:r w:rsidR="001A7DB1" w:rsidRPr="003A641C">
        <w:rPr>
          <w:lang w:val="en-GB"/>
        </w:rPr>
        <w:t xml:space="preserve">can </w:t>
      </w:r>
      <w:r w:rsidRPr="003A641C">
        <w:rPr>
          <w:lang w:val="en-GB"/>
        </w:rPr>
        <w:t xml:space="preserve">be extended </w:t>
      </w:r>
      <w:r w:rsidR="00B4076B" w:rsidRPr="003A641C">
        <w:rPr>
          <w:lang w:val="en-GB"/>
        </w:rPr>
        <w:t>for</w:t>
      </w:r>
      <w:r w:rsidRPr="003A641C">
        <w:rPr>
          <w:lang w:val="en-GB"/>
        </w:rPr>
        <w:t xml:space="preserve"> up to three months.</w:t>
      </w:r>
    </w:p>
    <w:p w14:paraId="31E4F905" w14:textId="2B2EE35E" w:rsidR="005E3E63" w:rsidRPr="003A641C" w:rsidRDefault="00B97DE0" w:rsidP="00591307">
      <w:pPr>
        <w:pStyle w:val="berschrift2"/>
        <w:rPr>
          <w:lang w:val="en-GB"/>
        </w:rPr>
      </w:pPr>
      <w:r w:rsidRPr="003A641C">
        <w:rPr>
          <w:lang w:val="en-GB"/>
        </w:rPr>
        <w:t>Processing on behalf of a controller</w:t>
      </w:r>
      <w:r w:rsidR="005E3E63" w:rsidRPr="003A641C">
        <w:rPr>
          <w:lang w:val="en-GB"/>
        </w:rPr>
        <w:t xml:space="preserve"> </w:t>
      </w:r>
      <w:r w:rsidR="00591307" w:rsidRPr="003A641C">
        <w:rPr>
          <w:lang w:val="en-GB"/>
        </w:rPr>
        <w:t>(</w:t>
      </w:r>
      <w:r w:rsidR="005E3E63" w:rsidRPr="003A641C">
        <w:rPr>
          <w:lang w:val="en-GB"/>
        </w:rPr>
        <w:t xml:space="preserve">Art. 28 </w:t>
      </w:r>
      <w:r w:rsidR="00F33371" w:rsidRPr="003A641C">
        <w:rPr>
          <w:lang w:val="en-GB"/>
        </w:rPr>
        <w:t>GDPR</w:t>
      </w:r>
      <w:r w:rsidR="00591307" w:rsidRPr="003A641C">
        <w:rPr>
          <w:lang w:val="en-GB"/>
        </w:rPr>
        <w:t>)</w:t>
      </w:r>
    </w:p>
    <w:p w14:paraId="3832084A" w14:textId="696AA133" w:rsidR="005E3E63" w:rsidRPr="003A641C" w:rsidRDefault="005E3E63" w:rsidP="00591307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Have all </w:t>
      </w:r>
      <w:r w:rsidR="00B4076B" w:rsidRPr="003A641C">
        <w:rPr>
          <w:lang w:val="en-GB"/>
        </w:rPr>
        <w:t xml:space="preserve">the </w:t>
      </w:r>
      <w:r w:rsidRPr="003A641C">
        <w:rPr>
          <w:lang w:val="en-GB"/>
        </w:rPr>
        <w:t xml:space="preserve">necessary </w:t>
      </w:r>
      <w:r w:rsidR="002F514E" w:rsidRPr="003A641C">
        <w:rPr>
          <w:lang w:val="en-GB"/>
        </w:rPr>
        <w:t>data processing agreements</w:t>
      </w:r>
      <w:r w:rsidRPr="003A641C">
        <w:rPr>
          <w:lang w:val="en-GB"/>
        </w:rPr>
        <w:t xml:space="preserve"> been checked and </w:t>
      </w:r>
      <w:r w:rsidR="005347E1" w:rsidRPr="003A641C">
        <w:rPr>
          <w:lang w:val="en-GB"/>
        </w:rPr>
        <w:t>signed by both parties</w:t>
      </w:r>
      <w:r w:rsidR="00623DA8" w:rsidRPr="003A641C">
        <w:rPr>
          <w:lang w:val="en-GB"/>
        </w:rPr>
        <w:t xml:space="preserve">? </w:t>
      </w:r>
      <w:proofErr w:type="gramStart"/>
      <w:r w:rsidR="00623DA8" w:rsidRPr="003A641C">
        <w:rPr>
          <w:lang w:val="en-GB"/>
        </w:rPr>
        <w:t>Such  agreement</w:t>
      </w:r>
      <w:r w:rsidR="00702237" w:rsidRPr="003A641C">
        <w:rPr>
          <w:lang w:val="en-GB"/>
        </w:rPr>
        <w:t>s</w:t>
      </w:r>
      <w:proofErr w:type="gramEnd"/>
      <w:r w:rsidR="00623DA8" w:rsidRPr="003A641C">
        <w:rPr>
          <w:lang w:val="en-GB"/>
        </w:rPr>
        <w:t xml:space="preserve"> </w:t>
      </w:r>
      <w:r w:rsidR="00702237" w:rsidRPr="003A641C">
        <w:rPr>
          <w:lang w:val="en-GB"/>
        </w:rPr>
        <w:t>are required</w:t>
      </w:r>
      <w:r w:rsidRPr="003A641C">
        <w:rPr>
          <w:lang w:val="en-GB"/>
        </w:rPr>
        <w:t xml:space="preserve"> if another company (</w:t>
      </w:r>
      <w:r w:rsidR="00B4076B" w:rsidRPr="003A641C">
        <w:rPr>
          <w:lang w:val="en-GB"/>
        </w:rPr>
        <w:t xml:space="preserve">including those </w:t>
      </w:r>
      <w:r w:rsidRPr="003A641C">
        <w:rPr>
          <w:lang w:val="en-GB"/>
        </w:rPr>
        <w:t xml:space="preserve">within the group) processes data </w:t>
      </w:r>
      <w:r w:rsidR="00702237" w:rsidRPr="003A641C">
        <w:rPr>
          <w:lang w:val="en-GB"/>
        </w:rPr>
        <w:t>on behalf of</w:t>
      </w:r>
      <w:r w:rsidR="00B4076B" w:rsidRPr="003A641C">
        <w:rPr>
          <w:lang w:val="en-GB"/>
        </w:rPr>
        <w:t xml:space="preserve"> </w:t>
      </w:r>
      <w:r w:rsidR="00FB4A19" w:rsidRPr="003A641C">
        <w:rPr>
          <w:lang w:val="en-GB"/>
        </w:rPr>
        <w:t>a</w:t>
      </w:r>
      <w:r w:rsidRPr="003A641C">
        <w:rPr>
          <w:lang w:val="en-GB"/>
        </w:rPr>
        <w:t xml:space="preserve"> data controller.</w:t>
      </w:r>
    </w:p>
    <w:p w14:paraId="66BC23A5" w14:textId="1121F114" w:rsidR="005E3E63" w:rsidRPr="003A641C" w:rsidRDefault="00623DA8" w:rsidP="00591307">
      <w:pPr>
        <w:pStyle w:val="berschrift2"/>
        <w:rPr>
          <w:lang w:val="en-GB"/>
        </w:rPr>
      </w:pPr>
      <w:r w:rsidRPr="003A641C">
        <w:rPr>
          <w:lang w:val="en-GB"/>
        </w:rPr>
        <w:t xml:space="preserve">Records </w:t>
      </w:r>
      <w:r w:rsidR="005E3E63" w:rsidRPr="003A641C">
        <w:rPr>
          <w:lang w:val="en-GB"/>
        </w:rPr>
        <w:t xml:space="preserve">of processing activities </w:t>
      </w:r>
      <w:r w:rsidR="00591307" w:rsidRPr="003A641C">
        <w:rPr>
          <w:lang w:val="en-GB"/>
        </w:rPr>
        <w:t>(</w:t>
      </w:r>
      <w:r w:rsidR="005E3E63" w:rsidRPr="003A641C">
        <w:rPr>
          <w:lang w:val="en-GB"/>
        </w:rPr>
        <w:t xml:space="preserve">Art. 30 </w:t>
      </w:r>
      <w:r w:rsidR="00F33371" w:rsidRPr="003A641C">
        <w:rPr>
          <w:lang w:val="en-GB"/>
        </w:rPr>
        <w:t>GDPR</w:t>
      </w:r>
      <w:r w:rsidR="00591307" w:rsidRPr="003A641C">
        <w:rPr>
          <w:lang w:val="en-GB"/>
        </w:rPr>
        <w:t>)</w:t>
      </w:r>
    </w:p>
    <w:p w14:paraId="5AB05B7D" w14:textId="2052BC14" w:rsidR="005E3E63" w:rsidRPr="003A641C" w:rsidRDefault="008666E3" w:rsidP="00623DA8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Is a detailed </w:t>
      </w:r>
      <w:r w:rsidR="00623DA8" w:rsidRPr="003A641C">
        <w:rPr>
          <w:lang w:val="en-GB"/>
        </w:rPr>
        <w:t>record of processing activit</w:t>
      </w:r>
      <w:r w:rsidR="00963091" w:rsidRPr="003A641C">
        <w:rPr>
          <w:lang w:val="en-GB"/>
        </w:rPr>
        <w:t>ies</w:t>
      </w:r>
      <w:r w:rsidR="006D4A34" w:rsidRPr="003A641C">
        <w:rPr>
          <w:lang w:val="en-GB"/>
        </w:rPr>
        <w:t xml:space="preserve"> </w:t>
      </w:r>
      <w:r w:rsidRPr="003A641C">
        <w:rPr>
          <w:lang w:val="en-GB"/>
        </w:rPr>
        <w:t>kept</w:t>
      </w:r>
      <w:r w:rsidR="005E3E63" w:rsidRPr="003A641C">
        <w:rPr>
          <w:lang w:val="en-GB"/>
        </w:rPr>
        <w:t>?  Art</w:t>
      </w:r>
      <w:r w:rsidR="0023040A" w:rsidRPr="003A641C">
        <w:rPr>
          <w:lang w:val="en-GB"/>
        </w:rPr>
        <w:t xml:space="preserve">. </w:t>
      </w:r>
      <w:r w:rsidR="005E3E63" w:rsidRPr="003A641C">
        <w:rPr>
          <w:lang w:val="en-GB"/>
        </w:rPr>
        <w:t xml:space="preserve">30 </w:t>
      </w:r>
      <w:r w:rsidR="00F33371" w:rsidRPr="003A641C">
        <w:rPr>
          <w:lang w:val="en-GB"/>
        </w:rPr>
        <w:t>GDPR</w:t>
      </w:r>
      <w:r w:rsidRPr="003A641C">
        <w:rPr>
          <w:lang w:val="en-GB"/>
        </w:rPr>
        <w:t xml:space="preserve"> defines what</w:t>
      </w:r>
      <w:r w:rsidR="00176523" w:rsidRPr="003A641C">
        <w:rPr>
          <w:lang w:val="en-GB"/>
        </w:rPr>
        <w:t xml:space="preserve"> information</w:t>
      </w:r>
      <w:r w:rsidRPr="003A641C">
        <w:rPr>
          <w:lang w:val="en-GB"/>
        </w:rPr>
        <w:t xml:space="preserve"> </w:t>
      </w:r>
      <w:r w:rsidR="00B4076B" w:rsidRPr="003A641C">
        <w:rPr>
          <w:lang w:val="en-GB"/>
        </w:rPr>
        <w:t>a</w:t>
      </w:r>
      <w:r w:rsidRPr="003A641C">
        <w:rPr>
          <w:lang w:val="en-GB"/>
        </w:rPr>
        <w:t xml:space="preserve"> </w:t>
      </w:r>
      <w:r w:rsidR="00EB7BB0" w:rsidRPr="003A641C">
        <w:rPr>
          <w:lang w:val="en-GB"/>
        </w:rPr>
        <w:t>record</w:t>
      </w:r>
      <w:r w:rsidRPr="003A641C">
        <w:rPr>
          <w:lang w:val="en-GB"/>
        </w:rPr>
        <w:t xml:space="preserve"> should include</w:t>
      </w:r>
      <w:r w:rsidR="005E3E63" w:rsidRPr="003A641C">
        <w:rPr>
          <w:lang w:val="en-GB"/>
        </w:rPr>
        <w:t xml:space="preserve">. This information must be provided for each </w:t>
      </w:r>
      <w:r w:rsidR="0023040A" w:rsidRPr="003A641C">
        <w:rPr>
          <w:lang w:val="en-GB"/>
        </w:rPr>
        <w:t xml:space="preserve">data processing </w:t>
      </w:r>
      <w:r w:rsidRPr="003A641C">
        <w:rPr>
          <w:lang w:val="en-GB"/>
        </w:rPr>
        <w:t>activity</w:t>
      </w:r>
      <w:r w:rsidR="0023040A" w:rsidRPr="003A641C">
        <w:rPr>
          <w:lang w:val="en-GB"/>
        </w:rPr>
        <w:t xml:space="preserve">. </w:t>
      </w:r>
      <w:r w:rsidR="005E3E63" w:rsidRPr="003A641C">
        <w:rPr>
          <w:lang w:val="en-GB"/>
        </w:rPr>
        <w:t>Examples can be found below under point 3.</w:t>
      </w:r>
    </w:p>
    <w:p w14:paraId="3AB2AF7D" w14:textId="74EFA1BA" w:rsidR="005E3E63" w:rsidRPr="003A641C" w:rsidRDefault="00623DA8" w:rsidP="00623DA8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Does the record serve as a supporting document for the authorities? According to the </w:t>
      </w:r>
      <w:r w:rsidR="00F33371" w:rsidRPr="003A641C">
        <w:rPr>
          <w:lang w:val="en-GB"/>
        </w:rPr>
        <w:t>GDPR</w:t>
      </w:r>
      <w:r w:rsidRPr="003A641C">
        <w:rPr>
          <w:lang w:val="en-GB"/>
        </w:rPr>
        <w:t xml:space="preserve">, the </w:t>
      </w:r>
      <w:r w:rsidR="001F5DF9" w:rsidRPr="003A641C">
        <w:rPr>
          <w:lang w:val="en-GB"/>
        </w:rPr>
        <w:t xml:space="preserve">purpose of the </w:t>
      </w:r>
      <w:r w:rsidR="00B4076B" w:rsidRPr="003A641C">
        <w:rPr>
          <w:lang w:val="en-GB"/>
        </w:rPr>
        <w:t xml:space="preserve">records </w:t>
      </w:r>
      <w:r w:rsidR="001F5DF9" w:rsidRPr="003A641C">
        <w:rPr>
          <w:lang w:val="en-GB"/>
        </w:rPr>
        <w:t>is to provide information to</w:t>
      </w:r>
      <w:r w:rsidRPr="003A641C">
        <w:rPr>
          <w:lang w:val="en-GB"/>
        </w:rPr>
        <w:t xml:space="preserve"> </w:t>
      </w:r>
      <w:r w:rsidR="001F5DF9" w:rsidRPr="003A641C">
        <w:rPr>
          <w:lang w:val="en-GB"/>
        </w:rPr>
        <w:t xml:space="preserve">supervisory </w:t>
      </w:r>
      <w:r w:rsidRPr="003A641C">
        <w:rPr>
          <w:lang w:val="en-GB"/>
        </w:rPr>
        <w:t xml:space="preserve">authorities. </w:t>
      </w:r>
      <w:r w:rsidR="001F5DF9" w:rsidRPr="003A641C">
        <w:rPr>
          <w:lang w:val="en-GB"/>
        </w:rPr>
        <w:t>It should therefore be possible to understand each record</w:t>
      </w:r>
      <w:r w:rsidRPr="003A641C">
        <w:rPr>
          <w:lang w:val="en-GB"/>
        </w:rPr>
        <w:t xml:space="preserve"> </w:t>
      </w:r>
      <w:r w:rsidR="001F5DF9" w:rsidRPr="003A641C">
        <w:rPr>
          <w:lang w:val="en-GB"/>
        </w:rPr>
        <w:t>without further information</w:t>
      </w:r>
      <w:r w:rsidRPr="003A641C">
        <w:rPr>
          <w:lang w:val="en-GB"/>
        </w:rPr>
        <w:t>.</w:t>
      </w:r>
    </w:p>
    <w:p w14:paraId="74032985" w14:textId="34E010BA" w:rsidR="005E3E63" w:rsidRPr="003A641C" w:rsidRDefault="005E3E63" w:rsidP="00591307">
      <w:pPr>
        <w:pStyle w:val="berschrift2"/>
        <w:rPr>
          <w:lang w:val="en-GB"/>
        </w:rPr>
      </w:pPr>
      <w:r w:rsidRPr="003A641C">
        <w:rPr>
          <w:lang w:val="en-GB"/>
        </w:rPr>
        <w:lastRenderedPageBreak/>
        <w:t xml:space="preserve">Data protection impact assessment </w:t>
      </w:r>
      <w:r w:rsidR="00591307" w:rsidRPr="003A641C">
        <w:rPr>
          <w:lang w:val="en-GB"/>
        </w:rPr>
        <w:t>(</w:t>
      </w:r>
      <w:r w:rsidRPr="003A641C">
        <w:rPr>
          <w:lang w:val="en-GB"/>
        </w:rPr>
        <w:t xml:space="preserve">Art. 35 </w:t>
      </w:r>
      <w:r w:rsidR="00F33371" w:rsidRPr="003A641C">
        <w:rPr>
          <w:lang w:val="en-GB"/>
        </w:rPr>
        <w:t>GDPR</w:t>
      </w:r>
      <w:r w:rsidR="00591307" w:rsidRPr="003A641C">
        <w:rPr>
          <w:lang w:val="en-GB"/>
        </w:rPr>
        <w:t>)</w:t>
      </w:r>
    </w:p>
    <w:p w14:paraId="1B528148" w14:textId="70B59C30" w:rsidR="00623DA8" w:rsidRPr="003A641C" w:rsidRDefault="00623DA8" w:rsidP="00623DA8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Have the potential risks of </w:t>
      </w:r>
      <w:r w:rsidR="00EB7BB0" w:rsidRPr="003A641C">
        <w:rPr>
          <w:lang w:val="en-GB"/>
        </w:rPr>
        <w:t>each</w:t>
      </w:r>
      <w:r w:rsidRPr="003A641C">
        <w:rPr>
          <w:lang w:val="en-GB"/>
        </w:rPr>
        <w:t xml:space="preserve"> data processing </w:t>
      </w:r>
      <w:r w:rsidR="00EB7BB0" w:rsidRPr="003A641C">
        <w:rPr>
          <w:lang w:val="en-GB"/>
        </w:rPr>
        <w:t xml:space="preserve">activity </w:t>
      </w:r>
      <w:r w:rsidRPr="003A641C">
        <w:rPr>
          <w:lang w:val="en-GB"/>
        </w:rPr>
        <w:t xml:space="preserve">been assessed? </w:t>
      </w:r>
    </w:p>
    <w:p w14:paraId="5B736F57" w14:textId="0235D780" w:rsidR="005E3E63" w:rsidRPr="003A641C" w:rsidRDefault="005E3E63" w:rsidP="00623DA8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If there is a high risk for </w:t>
      </w:r>
      <w:r w:rsidR="00EB7BB0" w:rsidRPr="003A641C">
        <w:rPr>
          <w:lang w:val="en-GB"/>
        </w:rPr>
        <w:t xml:space="preserve">a </w:t>
      </w:r>
      <w:r w:rsidRPr="003A641C">
        <w:rPr>
          <w:lang w:val="en-GB"/>
        </w:rPr>
        <w:t>data subject, has a data protection impact assessment been carried out</w:t>
      </w:r>
      <w:r w:rsidR="00623DA8" w:rsidRPr="003A641C">
        <w:rPr>
          <w:lang w:val="en-GB"/>
        </w:rPr>
        <w:t>?</w:t>
      </w:r>
    </w:p>
    <w:p w14:paraId="036DF9F2" w14:textId="55C6FB4E" w:rsidR="005E3E63" w:rsidRPr="003A641C" w:rsidRDefault="00F40271" w:rsidP="00591307">
      <w:pPr>
        <w:pStyle w:val="berschrift2"/>
        <w:rPr>
          <w:lang w:val="en-GB"/>
        </w:rPr>
      </w:pPr>
      <w:r w:rsidRPr="003A641C">
        <w:rPr>
          <w:lang w:val="en-GB"/>
        </w:rPr>
        <w:t>O</w:t>
      </w:r>
      <w:r w:rsidR="00A11EAA" w:rsidRPr="003A641C">
        <w:rPr>
          <w:lang w:val="en-GB"/>
        </w:rPr>
        <w:t>bligation</w:t>
      </w:r>
      <w:r w:rsidRPr="003A641C">
        <w:rPr>
          <w:lang w:val="en-GB"/>
        </w:rPr>
        <w:t xml:space="preserve"> to provide information</w:t>
      </w:r>
      <w:r w:rsidR="005E3E63" w:rsidRPr="003A641C">
        <w:rPr>
          <w:lang w:val="en-GB"/>
        </w:rPr>
        <w:t xml:space="preserve"> </w:t>
      </w:r>
      <w:r w:rsidR="00591307" w:rsidRPr="003A641C">
        <w:rPr>
          <w:lang w:val="en-GB"/>
        </w:rPr>
        <w:t>(</w:t>
      </w:r>
      <w:r w:rsidR="00F33371" w:rsidRPr="003A641C">
        <w:rPr>
          <w:lang w:val="en-GB"/>
        </w:rPr>
        <w:t>Art. 13 GDPR</w:t>
      </w:r>
      <w:r w:rsidR="00591307" w:rsidRPr="003A641C">
        <w:rPr>
          <w:lang w:val="en-GB"/>
        </w:rPr>
        <w:t>)</w:t>
      </w:r>
    </w:p>
    <w:p w14:paraId="18F3FFE2" w14:textId="14151696" w:rsidR="00623DA8" w:rsidRPr="003A641C" w:rsidRDefault="00F40271" w:rsidP="00623DA8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Have</w:t>
      </w:r>
      <w:r w:rsidR="00623DA8" w:rsidRPr="003A641C">
        <w:rPr>
          <w:lang w:val="en-GB"/>
        </w:rPr>
        <w:t xml:space="preserve"> templates </w:t>
      </w:r>
      <w:r w:rsidRPr="003A641C">
        <w:rPr>
          <w:lang w:val="en-GB"/>
        </w:rPr>
        <w:t>been created to</w:t>
      </w:r>
      <w:r w:rsidR="007005EB" w:rsidRPr="003A641C">
        <w:rPr>
          <w:lang w:val="en-GB"/>
        </w:rPr>
        <w:t xml:space="preserve"> </w:t>
      </w:r>
      <w:r w:rsidR="00623DA8" w:rsidRPr="003A641C">
        <w:rPr>
          <w:lang w:val="en-GB"/>
        </w:rPr>
        <w:t xml:space="preserve">fulfil the </w:t>
      </w:r>
      <w:r w:rsidR="00A11EAA" w:rsidRPr="003A641C">
        <w:rPr>
          <w:lang w:val="en-GB"/>
        </w:rPr>
        <w:t>obligation</w:t>
      </w:r>
      <w:r w:rsidRPr="003A641C">
        <w:rPr>
          <w:lang w:val="en-GB"/>
        </w:rPr>
        <w:t xml:space="preserve"> to provide information to data subjects</w:t>
      </w:r>
      <w:r w:rsidR="00623DA8" w:rsidRPr="003A641C">
        <w:rPr>
          <w:lang w:val="en-GB"/>
        </w:rPr>
        <w:t xml:space="preserve"> (see: customer and employee </w:t>
      </w:r>
      <w:r w:rsidR="00B97DE0" w:rsidRPr="003A641C">
        <w:rPr>
          <w:lang w:val="en-GB"/>
        </w:rPr>
        <w:t>privacy notices</w:t>
      </w:r>
      <w:r w:rsidR="00623DA8" w:rsidRPr="003A641C">
        <w:rPr>
          <w:lang w:val="en-GB"/>
        </w:rPr>
        <w:t xml:space="preserve">)? </w:t>
      </w:r>
      <w:r w:rsidRPr="003A641C">
        <w:rPr>
          <w:lang w:val="en-GB"/>
        </w:rPr>
        <w:t>D</w:t>
      </w:r>
      <w:r w:rsidR="00623DA8" w:rsidRPr="003A641C">
        <w:rPr>
          <w:lang w:val="en-GB"/>
        </w:rPr>
        <w:t>ata subject</w:t>
      </w:r>
      <w:r w:rsidRPr="003A641C">
        <w:rPr>
          <w:lang w:val="en-GB"/>
        </w:rPr>
        <w:t>s</w:t>
      </w:r>
      <w:r w:rsidR="00623DA8" w:rsidRPr="003A641C">
        <w:rPr>
          <w:lang w:val="en-GB"/>
        </w:rPr>
        <w:t xml:space="preserve"> </w:t>
      </w:r>
      <w:r w:rsidRPr="003A641C">
        <w:rPr>
          <w:lang w:val="en-GB"/>
        </w:rPr>
        <w:t xml:space="preserve">have the right </w:t>
      </w:r>
      <w:r w:rsidR="007005EB" w:rsidRPr="003A641C">
        <w:rPr>
          <w:lang w:val="en-GB"/>
        </w:rPr>
        <w:t xml:space="preserve">to </w:t>
      </w:r>
      <w:r w:rsidR="00623DA8" w:rsidRPr="003A641C">
        <w:rPr>
          <w:lang w:val="en-GB"/>
        </w:rPr>
        <w:t xml:space="preserve">be informed about the use of </w:t>
      </w:r>
      <w:r w:rsidR="00000180" w:rsidRPr="003A641C">
        <w:rPr>
          <w:lang w:val="en-GB"/>
        </w:rPr>
        <w:t>their</w:t>
      </w:r>
      <w:r w:rsidR="00623DA8" w:rsidRPr="003A641C">
        <w:rPr>
          <w:lang w:val="en-GB"/>
        </w:rPr>
        <w:t xml:space="preserve"> data, </w:t>
      </w:r>
      <w:r w:rsidRPr="003A641C">
        <w:rPr>
          <w:lang w:val="en-GB"/>
        </w:rPr>
        <w:t>irrespective of the source of the data.</w:t>
      </w:r>
    </w:p>
    <w:p w14:paraId="7E154613" w14:textId="4F9FEC7A" w:rsidR="00623DA8" w:rsidRPr="003A641C" w:rsidRDefault="00623DA8" w:rsidP="00623DA8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Are obligations</w:t>
      </w:r>
      <w:r w:rsidR="00DD2B3A" w:rsidRPr="003A641C">
        <w:rPr>
          <w:lang w:val="en-GB"/>
        </w:rPr>
        <w:t xml:space="preserve"> to provide information</w:t>
      </w:r>
      <w:r w:rsidRPr="003A641C">
        <w:rPr>
          <w:lang w:val="en-GB"/>
        </w:rPr>
        <w:t xml:space="preserve"> fulfilled </w:t>
      </w:r>
      <w:r w:rsidR="00077551" w:rsidRPr="003A641C">
        <w:rPr>
          <w:lang w:val="en-GB"/>
        </w:rPr>
        <w:t>where</w:t>
      </w:r>
      <w:r w:rsidRPr="003A641C">
        <w:rPr>
          <w:lang w:val="en-GB"/>
        </w:rPr>
        <w:t xml:space="preserve"> data </w:t>
      </w:r>
      <w:r w:rsidR="00077551" w:rsidRPr="003A641C">
        <w:rPr>
          <w:lang w:val="en-GB"/>
        </w:rPr>
        <w:t xml:space="preserve">is </w:t>
      </w:r>
      <w:r w:rsidRPr="003A641C">
        <w:rPr>
          <w:lang w:val="en-GB"/>
        </w:rPr>
        <w:t>collected directly</w:t>
      </w:r>
      <w:r w:rsidR="00077551" w:rsidRPr="003A641C">
        <w:rPr>
          <w:lang w:val="en-GB"/>
        </w:rPr>
        <w:t xml:space="preserve"> from data subjects</w:t>
      </w:r>
      <w:r w:rsidRPr="003A641C">
        <w:rPr>
          <w:lang w:val="en-GB"/>
        </w:rPr>
        <w:t xml:space="preserve">? </w:t>
      </w:r>
    </w:p>
    <w:p w14:paraId="497F378D" w14:textId="132FAD29" w:rsidR="00A11EAA" w:rsidRPr="003A641C" w:rsidRDefault="00176523" w:rsidP="00A11EAA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A</w:t>
      </w:r>
      <w:r w:rsidR="00A11EAA" w:rsidRPr="003A641C">
        <w:rPr>
          <w:lang w:val="en-GB"/>
        </w:rPr>
        <w:t xml:space="preserve">re the </w:t>
      </w:r>
      <w:r w:rsidR="00077551" w:rsidRPr="003A641C">
        <w:rPr>
          <w:lang w:val="en-GB"/>
        </w:rPr>
        <w:t xml:space="preserve">information </w:t>
      </w:r>
      <w:r w:rsidR="00A11EAA" w:rsidRPr="003A641C">
        <w:rPr>
          <w:lang w:val="en-GB"/>
        </w:rPr>
        <w:t>obligations fulfilled</w:t>
      </w:r>
      <w:r w:rsidRPr="003A641C">
        <w:rPr>
          <w:lang w:val="en-GB"/>
        </w:rPr>
        <w:t xml:space="preserve"> where data is received from third parties</w:t>
      </w:r>
      <w:r w:rsidR="00A11EAA" w:rsidRPr="003A641C">
        <w:rPr>
          <w:lang w:val="en-GB"/>
        </w:rPr>
        <w:t>?</w:t>
      </w:r>
    </w:p>
    <w:p w14:paraId="1198144E" w14:textId="5DC3AA23" w:rsidR="005E3E63" w:rsidRPr="003A641C" w:rsidRDefault="00077551" w:rsidP="00A11EAA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Does</w:t>
      </w:r>
      <w:r w:rsidR="005E3E63" w:rsidRPr="003A641C">
        <w:rPr>
          <w:lang w:val="en-GB"/>
        </w:rPr>
        <w:t xml:space="preserve"> </w:t>
      </w:r>
      <w:r w:rsidRPr="003A641C">
        <w:rPr>
          <w:lang w:val="en-GB"/>
        </w:rPr>
        <w:t xml:space="preserve">your </w:t>
      </w:r>
      <w:r w:rsidR="005E3E63" w:rsidRPr="003A641C">
        <w:rPr>
          <w:lang w:val="en-GB"/>
        </w:rPr>
        <w:t>website</w:t>
      </w:r>
      <w:r w:rsidRPr="003A641C">
        <w:rPr>
          <w:lang w:val="en-GB"/>
        </w:rPr>
        <w:t xml:space="preserve"> include a privacy policy</w:t>
      </w:r>
      <w:r w:rsidR="005E3E63" w:rsidRPr="003A641C">
        <w:rPr>
          <w:lang w:val="en-GB"/>
        </w:rPr>
        <w:t>?</w:t>
      </w:r>
    </w:p>
    <w:p w14:paraId="06B8A634" w14:textId="77777777" w:rsidR="005E3E63" w:rsidRPr="003A641C" w:rsidRDefault="005E3E63" w:rsidP="00591307">
      <w:pPr>
        <w:pStyle w:val="berschrift2"/>
        <w:rPr>
          <w:lang w:val="en-GB"/>
        </w:rPr>
      </w:pPr>
      <w:r w:rsidRPr="003A641C">
        <w:rPr>
          <w:lang w:val="en-GB"/>
        </w:rPr>
        <w:t>Staff training</w:t>
      </w:r>
    </w:p>
    <w:p w14:paraId="74CCBA88" w14:textId="08102DD8" w:rsidR="005E3E63" w:rsidRPr="003A641C" w:rsidRDefault="005E3E63" w:rsidP="00591307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Are employees trained</w:t>
      </w:r>
      <w:r w:rsidR="004334C7" w:rsidRPr="003A641C">
        <w:rPr>
          <w:lang w:val="en-GB"/>
        </w:rPr>
        <w:t xml:space="preserve"> regularly</w:t>
      </w:r>
      <w:r w:rsidRPr="003A641C">
        <w:rPr>
          <w:lang w:val="en-GB"/>
        </w:rPr>
        <w:t xml:space="preserve"> </w:t>
      </w:r>
      <w:r w:rsidR="004334C7" w:rsidRPr="003A641C">
        <w:rPr>
          <w:lang w:val="en-GB"/>
        </w:rPr>
        <w:t>on</w:t>
      </w:r>
      <w:r w:rsidRPr="003A641C">
        <w:rPr>
          <w:lang w:val="en-GB"/>
        </w:rPr>
        <w:t xml:space="preserve"> data protection</w:t>
      </w:r>
      <w:r w:rsidR="004334C7" w:rsidRPr="003A641C">
        <w:rPr>
          <w:lang w:val="en-GB"/>
        </w:rPr>
        <w:t xml:space="preserve"> and </w:t>
      </w:r>
      <w:r w:rsidR="00845512" w:rsidRPr="003A641C">
        <w:rPr>
          <w:lang w:val="en-GB"/>
        </w:rPr>
        <w:t>does</w:t>
      </w:r>
      <w:r w:rsidR="004334C7" w:rsidRPr="003A641C">
        <w:rPr>
          <w:lang w:val="en-GB"/>
        </w:rPr>
        <w:t xml:space="preserve"> the training adequate</w:t>
      </w:r>
      <w:r w:rsidR="00845512" w:rsidRPr="003A641C">
        <w:rPr>
          <w:lang w:val="en-GB"/>
        </w:rPr>
        <w:t>ly cover</w:t>
      </w:r>
      <w:r w:rsidR="00B97DE0" w:rsidRPr="003A641C">
        <w:rPr>
          <w:lang w:val="en-GB"/>
        </w:rPr>
        <w:t xml:space="preserve"> the processing activities</w:t>
      </w:r>
      <w:r w:rsidR="00845512" w:rsidRPr="003A641C">
        <w:rPr>
          <w:lang w:val="en-GB"/>
        </w:rPr>
        <w:t xml:space="preserve"> carried out</w:t>
      </w:r>
      <w:r w:rsidRPr="003A641C">
        <w:rPr>
          <w:lang w:val="en-GB"/>
        </w:rPr>
        <w:t xml:space="preserve">? </w:t>
      </w:r>
      <w:r w:rsidR="004334C7" w:rsidRPr="003A641C">
        <w:rPr>
          <w:lang w:val="en-GB"/>
        </w:rPr>
        <w:t xml:space="preserve">If not, </w:t>
      </w:r>
      <w:r w:rsidR="007005EB" w:rsidRPr="003A641C">
        <w:rPr>
          <w:lang w:val="en-GB"/>
        </w:rPr>
        <w:t>e</w:t>
      </w:r>
      <w:r w:rsidRPr="003A641C">
        <w:rPr>
          <w:lang w:val="en-GB"/>
        </w:rPr>
        <w:t>mployer</w:t>
      </w:r>
      <w:r w:rsidR="007005EB" w:rsidRPr="003A641C">
        <w:rPr>
          <w:lang w:val="en-GB"/>
        </w:rPr>
        <w:t>s are</w:t>
      </w:r>
      <w:r w:rsidRPr="003A641C">
        <w:rPr>
          <w:lang w:val="en-GB"/>
        </w:rPr>
        <w:t xml:space="preserve"> </w:t>
      </w:r>
      <w:r w:rsidR="004334C7" w:rsidRPr="003A641C">
        <w:rPr>
          <w:lang w:val="en-GB"/>
        </w:rPr>
        <w:t>liable</w:t>
      </w:r>
      <w:r w:rsidRPr="003A641C">
        <w:rPr>
          <w:lang w:val="en-GB"/>
        </w:rPr>
        <w:t xml:space="preserve"> for </w:t>
      </w:r>
      <w:r w:rsidR="007005EB" w:rsidRPr="003A641C">
        <w:rPr>
          <w:lang w:val="en-GB"/>
        </w:rPr>
        <w:t>errors made by</w:t>
      </w:r>
      <w:r w:rsidRPr="003A641C">
        <w:rPr>
          <w:lang w:val="en-GB"/>
        </w:rPr>
        <w:t xml:space="preserve"> his</w:t>
      </w:r>
      <w:r w:rsidR="004334C7" w:rsidRPr="003A641C">
        <w:rPr>
          <w:lang w:val="en-GB"/>
        </w:rPr>
        <w:t>/her</w:t>
      </w:r>
      <w:r w:rsidRPr="003A641C">
        <w:rPr>
          <w:lang w:val="en-GB"/>
        </w:rPr>
        <w:t xml:space="preserve"> employees.</w:t>
      </w:r>
    </w:p>
    <w:p w14:paraId="082DF6B4" w14:textId="40264249" w:rsidR="005E3E63" w:rsidRPr="003A641C" w:rsidRDefault="00A11EAA" w:rsidP="00591307">
      <w:pPr>
        <w:pStyle w:val="berschrift2"/>
        <w:rPr>
          <w:lang w:val="en-GB"/>
        </w:rPr>
      </w:pPr>
      <w:r w:rsidRPr="003A641C">
        <w:rPr>
          <w:lang w:val="en-GB"/>
        </w:rPr>
        <w:t>Non-disclosure agreements</w:t>
      </w:r>
    </w:p>
    <w:p w14:paraId="665E1940" w14:textId="570E4E2F" w:rsidR="005E3E63" w:rsidRPr="003A641C" w:rsidRDefault="005E3E63" w:rsidP="00591307">
      <w:pPr>
        <w:pStyle w:val="Listenabsatz"/>
        <w:numPr>
          <w:ilvl w:val="0"/>
          <w:numId w:val="3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Are employees and external service providers required to</w:t>
      </w:r>
      <w:r w:rsidR="00F96C30" w:rsidRPr="003A641C">
        <w:rPr>
          <w:lang w:val="en-GB"/>
        </w:rPr>
        <w:t xml:space="preserve"> comply with </w:t>
      </w:r>
      <w:r w:rsidRPr="003A641C">
        <w:rPr>
          <w:lang w:val="en-GB"/>
        </w:rPr>
        <w:t xml:space="preserve">data protection regulations before </w:t>
      </w:r>
      <w:r w:rsidR="004334C7" w:rsidRPr="003A641C">
        <w:rPr>
          <w:lang w:val="en-GB"/>
        </w:rPr>
        <w:t>dealing</w:t>
      </w:r>
      <w:r w:rsidR="00A11EAA" w:rsidRPr="003A641C">
        <w:rPr>
          <w:lang w:val="en-GB"/>
        </w:rPr>
        <w:t xml:space="preserve"> with personal data?</w:t>
      </w:r>
    </w:p>
    <w:p w14:paraId="4A22662F" w14:textId="77777777" w:rsidR="005E3E63" w:rsidRPr="003A641C" w:rsidRDefault="005E3E63" w:rsidP="00591307">
      <w:pPr>
        <w:pStyle w:val="berschrift1"/>
        <w:rPr>
          <w:lang w:val="en-GB"/>
        </w:rPr>
      </w:pPr>
      <w:r w:rsidRPr="003A641C">
        <w:rPr>
          <w:lang w:val="en-GB"/>
        </w:rPr>
        <w:t>Information Security</w:t>
      </w:r>
    </w:p>
    <w:p w14:paraId="24B708DF" w14:textId="77292F7B" w:rsidR="005E3E63" w:rsidRPr="003A641C" w:rsidRDefault="00E40DAC" w:rsidP="005E3E63">
      <w:pPr>
        <w:rPr>
          <w:lang w:val="en-GB"/>
        </w:rPr>
      </w:pPr>
      <w:r w:rsidRPr="003A641C">
        <w:rPr>
          <w:lang w:val="en-GB"/>
        </w:rPr>
        <w:t>D</w:t>
      </w:r>
      <w:r w:rsidR="00A11EAA" w:rsidRPr="003A641C">
        <w:rPr>
          <w:lang w:val="en-GB"/>
        </w:rPr>
        <w:t>ata protect</w:t>
      </w:r>
      <w:r w:rsidR="00191F98" w:rsidRPr="003A641C">
        <w:rPr>
          <w:lang w:val="en-GB"/>
        </w:rPr>
        <w:t>ion requires companies to have</w:t>
      </w:r>
      <w:r w:rsidR="00A11EAA" w:rsidRPr="003A641C">
        <w:rPr>
          <w:lang w:val="en-GB"/>
        </w:rPr>
        <w:t xml:space="preserve"> </w:t>
      </w:r>
      <w:r w:rsidRPr="003A641C">
        <w:rPr>
          <w:lang w:val="en-GB"/>
        </w:rPr>
        <w:t>adequate</w:t>
      </w:r>
      <w:r w:rsidR="00A11EAA" w:rsidRPr="003A641C">
        <w:rPr>
          <w:lang w:val="en-GB"/>
        </w:rPr>
        <w:t xml:space="preserve"> information security</w:t>
      </w:r>
      <w:r w:rsidR="003F6BA9" w:rsidRPr="003A641C">
        <w:rPr>
          <w:lang w:val="en-GB"/>
        </w:rPr>
        <w:t xml:space="preserve"> measures in place</w:t>
      </w:r>
      <w:r w:rsidR="00A11EAA" w:rsidRPr="003A641C">
        <w:rPr>
          <w:lang w:val="en-GB"/>
        </w:rPr>
        <w:t xml:space="preserve">. Data </w:t>
      </w:r>
      <w:r w:rsidR="00191F98" w:rsidRPr="003A641C">
        <w:rPr>
          <w:lang w:val="en-GB"/>
        </w:rPr>
        <w:t>can only be processed securely if</w:t>
      </w:r>
      <w:r w:rsidR="003F6BA9" w:rsidRPr="003A641C">
        <w:rPr>
          <w:lang w:val="en-GB"/>
        </w:rPr>
        <w:t xml:space="preserve"> </w:t>
      </w:r>
      <w:r w:rsidR="00191F98" w:rsidRPr="003A641C">
        <w:rPr>
          <w:lang w:val="en-GB"/>
        </w:rPr>
        <w:t xml:space="preserve">appropriate </w:t>
      </w:r>
      <w:r w:rsidR="00A11EAA" w:rsidRPr="003A641C">
        <w:rPr>
          <w:lang w:val="en-GB"/>
        </w:rPr>
        <w:t xml:space="preserve">technical </w:t>
      </w:r>
      <w:r w:rsidR="00191F98" w:rsidRPr="003A641C">
        <w:rPr>
          <w:lang w:val="en-GB"/>
        </w:rPr>
        <w:t>and organi</w:t>
      </w:r>
      <w:r w:rsidR="00945A5B" w:rsidRPr="003A641C">
        <w:rPr>
          <w:lang w:val="en-GB"/>
        </w:rPr>
        <w:t>s</w:t>
      </w:r>
      <w:r w:rsidR="00191F98" w:rsidRPr="003A641C">
        <w:rPr>
          <w:lang w:val="en-GB"/>
        </w:rPr>
        <w:t>ational measures are implemented</w:t>
      </w:r>
      <w:r w:rsidR="00A11EAA" w:rsidRPr="003A641C">
        <w:rPr>
          <w:lang w:val="en-GB"/>
        </w:rPr>
        <w:t xml:space="preserve">. </w:t>
      </w:r>
      <w:r w:rsidR="00191F98" w:rsidRPr="003A641C">
        <w:rPr>
          <w:lang w:val="en-GB"/>
        </w:rPr>
        <w:t>E</w:t>
      </w:r>
      <w:r w:rsidR="00A11EAA" w:rsidRPr="003A641C">
        <w:rPr>
          <w:lang w:val="en-GB"/>
        </w:rPr>
        <w:t xml:space="preserve">xamples of </w:t>
      </w:r>
      <w:r w:rsidR="004B53D5" w:rsidRPr="003A641C">
        <w:rPr>
          <w:lang w:val="en-GB"/>
        </w:rPr>
        <w:t xml:space="preserve">how </w:t>
      </w:r>
      <w:r w:rsidR="0051087D" w:rsidRPr="003A641C">
        <w:rPr>
          <w:lang w:val="en-GB"/>
        </w:rPr>
        <w:t xml:space="preserve">to review individual </w:t>
      </w:r>
      <w:r w:rsidR="00A11EAA" w:rsidRPr="003A641C">
        <w:rPr>
          <w:lang w:val="en-GB"/>
        </w:rPr>
        <w:t xml:space="preserve">technical and organizational measures (TOM) </w:t>
      </w:r>
      <w:r w:rsidR="004B53D5" w:rsidRPr="003A641C">
        <w:rPr>
          <w:lang w:val="en-GB"/>
        </w:rPr>
        <w:t xml:space="preserve">can be found </w:t>
      </w:r>
      <w:r w:rsidR="00A11EAA" w:rsidRPr="003A641C">
        <w:rPr>
          <w:lang w:val="en-GB"/>
        </w:rPr>
        <w:t xml:space="preserve">in our </w:t>
      </w:r>
      <w:r w:rsidR="005E3E63" w:rsidRPr="003A641C">
        <w:rPr>
          <w:lang w:val="en-GB"/>
        </w:rPr>
        <w:t xml:space="preserve">checklist </w:t>
      </w:r>
      <w:r w:rsidR="00DD2B3A" w:rsidRPr="003A641C">
        <w:rPr>
          <w:lang w:val="en-GB"/>
        </w:rPr>
        <w:t>on how to</w:t>
      </w:r>
      <w:r w:rsidR="00F96C30" w:rsidRPr="003A641C">
        <w:rPr>
          <w:lang w:val="en-GB"/>
        </w:rPr>
        <w:t xml:space="preserve"> </w:t>
      </w:r>
      <w:r w:rsidR="00F96C30" w:rsidRPr="003A641C">
        <w:rPr>
          <w:lang w:val="en-GB"/>
        </w:rPr>
        <w:t>review</w:t>
      </w:r>
      <w:r w:rsidR="009A62EF" w:rsidRPr="003A641C">
        <w:rPr>
          <w:lang w:val="en-GB"/>
        </w:rPr>
        <w:t xml:space="preserve"> </w:t>
      </w:r>
      <w:r w:rsidR="00DD2B3A" w:rsidRPr="003A641C">
        <w:rPr>
          <w:lang w:val="en-GB"/>
        </w:rPr>
        <w:t xml:space="preserve">potential </w:t>
      </w:r>
      <w:r w:rsidR="009A62EF" w:rsidRPr="003A641C">
        <w:rPr>
          <w:lang w:val="en-GB"/>
        </w:rPr>
        <w:t>service providers</w:t>
      </w:r>
      <w:r w:rsidR="005E3E63" w:rsidRPr="003A641C">
        <w:rPr>
          <w:lang w:val="en-GB"/>
        </w:rPr>
        <w:t>.</w:t>
      </w:r>
    </w:p>
    <w:p w14:paraId="1CDC06CA" w14:textId="7631937A" w:rsidR="005E3E63" w:rsidRPr="003A641C" w:rsidRDefault="005E3E63" w:rsidP="00591307">
      <w:pPr>
        <w:pStyle w:val="berschrift2"/>
        <w:rPr>
          <w:lang w:val="en-GB"/>
        </w:rPr>
      </w:pPr>
      <w:r w:rsidRPr="003A641C">
        <w:rPr>
          <w:lang w:val="en-GB"/>
        </w:rPr>
        <w:t>Pseudonymisat</w:t>
      </w:r>
      <w:r w:rsidR="00F33371" w:rsidRPr="003A641C">
        <w:rPr>
          <w:lang w:val="en-GB"/>
        </w:rPr>
        <w:t>ion and encryption (Art. 32(1)a GDPR</w:t>
      </w:r>
      <w:r w:rsidRPr="003A641C">
        <w:rPr>
          <w:lang w:val="en-GB"/>
        </w:rPr>
        <w:t>)</w:t>
      </w:r>
    </w:p>
    <w:p w14:paraId="3FFD3A91" w14:textId="400A20AA" w:rsidR="005E3E63" w:rsidRPr="003A641C" w:rsidRDefault="005E3E63" w:rsidP="00591307">
      <w:pPr>
        <w:pStyle w:val="Listenabsatz"/>
        <w:numPr>
          <w:ilvl w:val="0"/>
          <w:numId w:val="39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Is data pseudonymised wherever possible? Pseudonymisation means that data can no longer be assigned to a specific data subject without the inclusion of additional information, </w:t>
      </w:r>
      <w:r w:rsidR="003F6BA9" w:rsidRPr="003A641C">
        <w:rPr>
          <w:lang w:val="en-GB"/>
        </w:rPr>
        <w:t xml:space="preserve">and </w:t>
      </w:r>
      <w:r w:rsidRPr="003A641C">
        <w:rPr>
          <w:lang w:val="en-GB"/>
        </w:rPr>
        <w:t>that this additional information is stored separately and is subject to</w:t>
      </w:r>
      <w:r w:rsidR="00F96C30" w:rsidRPr="003A641C">
        <w:rPr>
          <w:lang w:val="en-GB"/>
        </w:rPr>
        <w:t xml:space="preserve"> appropriate</w:t>
      </w:r>
      <w:r w:rsidRPr="003A641C">
        <w:rPr>
          <w:lang w:val="en-GB"/>
        </w:rPr>
        <w:t xml:space="preserve"> technical and organisational measures. Please note: Unlike anonymised data, this data is subject to the regulations of the </w:t>
      </w:r>
      <w:r w:rsidR="00F33371" w:rsidRPr="003A641C">
        <w:rPr>
          <w:lang w:val="en-GB"/>
        </w:rPr>
        <w:t>GDPR</w:t>
      </w:r>
      <w:r w:rsidRPr="003A641C">
        <w:rPr>
          <w:lang w:val="en-GB"/>
        </w:rPr>
        <w:t>.</w:t>
      </w:r>
    </w:p>
    <w:p w14:paraId="70BC9594" w14:textId="5F93E822" w:rsidR="005E3E63" w:rsidRPr="003A641C" w:rsidRDefault="005E3E63" w:rsidP="00591307">
      <w:pPr>
        <w:pStyle w:val="Listenabsatz"/>
        <w:numPr>
          <w:ilvl w:val="0"/>
          <w:numId w:val="39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Which devices are encrypted in </w:t>
      </w:r>
      <w:r w:rsidR="00945A5B" w:rsidRPr="003A641C">
        <w:rPr>
          <w:lang w:val="en-GB"/>
        </w:rPr>
        <w:t xml:space="preserve">your </w:t>
      </w:r>
      <w:r w:rsidRPr="003A641C">
        <w:rPr>
          <w:lang w:val="en-GB"/>
        </w:rPr>
        <w:t>company?</w:t>
      </w:r>
    </w:p>
    <w:p w14:paraId="0DC344DB" w14:textId="6FE87BBB" w:rsidR="005E3E63" w:rsidRPr="003A641C" w:rsidRDefault="00945A5B" w:rsidP="00591307">
      <w:pPr>
        <w:pStyle w:val="Listenabsatz"/>
        <w:numPr>
          <w:ilvl w:val="0"/>
          <w:numId w:val="39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What type of </w:t>
      </w:r>
      <w:r w:rsidR="005E3E63" w:rsidRPr="003A641C">
        <w:rPr>
          <w:lang w:val="en-GB"/>
        </w:rPr>
        <w:t>encryption is used?</w:t>
      </w:r>
    </w:p>
    <w:p w14:paraId="1735433A" w14:textId="77777777" w:rsidR="005E3E63" w:rsidRPr="003A641C" w:rsidRDefault="005E3E63" w:rsidP="005E3E63">
      <w:pPr>
        <w:pStyle w:val="Listenabsatz"/>
        <w:ind w:left="2160"/>
        <w:rPr>
          <w:lang w:val="en-GB"/>
        </w:rPr>
      </w:pPr>
    </w:p>
    <w:p w14:paraId="7160CE5A" w14:textId="31571489" w:rsidR="005E3E63" w:rsidRPr="003A641C" w:rsidRDefault="00F33371" w:rsidP="00591307">
      <w:pPr>
        <w:pStyle w:val="berschrift2"/>
        <w:rPr>
          <w:lang w:val="en-GB"/>
        </w:rPr>
      </w:pPr>
      <w:r w:rsidRPr="003A641C">
        <w:rPr>
          <w:lang w:val="en-GB"/>
        </w:rPr>
        <w:t>Confidentiality (Art. 32(</w:t>
      </w:r>
      <w:r w:rsidR="005E3E63" w:rsidRPr="003A641C">
        <w:rPr>
          <w:lang w:val="en-GB"/>
        </w:rPr>
        <w:t>1</w:t>
      </w:r>
      <w:r w:rsidRPr="003A641C">
        <w:rPr>
          <w:lang w:val="en-GB"/>
        </w:rPr>
        <w:t>) b</w:t>
      </w:r>
      <w:r w:rsidR="005E3E63" w:rsidRPr="003A641C">
        <w:rPr>
          <w:lang w:val="en-GB"/>
        </w:rPr>
        <w:t xml:space="preserve"> </w:t>
      </w:r>
      <w:r w:rsidRPr="003A641C">
        <w:rPr>
          <w:lang w:val="en-GB"/>
        </w:rPr>
        <w:t>GDPR</w:t>
      </w:r>
      <w:r w:rsidR="005E3E63" w:rsidRPr="003A641C">
        <w:rPr>
          <w:lang w:val="en-GB"/>
        </w:rPr>
        <w:t>)</w:t>
      </w:r>
    </w:p>
    <w:p w14:paraId="29D93B12" w14:textId="0DEC8FF4" w:rsidR="005E3E63" w:rsidRPr="003A641C" w:rsidRDefault="00902A08" w:rsidP="00902A08">
      <w:pPr>
        <w:pStyle w:val="Listenabsatz"/>
        <w:numPr>
          <w:ilvl w:val="0"/>
          <w:numId w:val="40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Physical </w:t>
      </w:r>
      <w:r w:rsidR="00C34B70" w:rsidRPr="003A641C">
        <w:rPr>
          <w:lang w:val="en-GB"/>
        </w:rPr>
        <w:t>access control</w:t>
      </w:r>
      <w:r w:rsidR="005E3E63" w:rsidRPr="003A641C">
        <w:rPr>
          <w:lang w:val="en-GB"/>
        </w:rPr>
        <w:t>: Wh</w:t>
      </w:r>
      <w:r w:rsidR="00A17377" w:rsidRPr="003A641C">
        <w:rPr>
          <w:lang w:val="en-GB"/>
        </w:rPr>
        <w:t>at</w:t>
      </w:r>
      <w:r w:rsidR="005E3E63" w:rsidRPr="003A641C">
        <w:rPr>
          <w:lang w:val="en-GB"/>
        </w:rPr>
        <w:t xml:space="preserve"> measures are used to secure </w:t>
      </w:r>
      <w:r w:rsidR="00F2344C" w:rsidRPr="003A641C">
        <w:rPr>
          <w:lang w:val="en-GB"/>
        </w:rPr>
        <w:t xml:space="preserve">your </w:t>
      </w:r>
      <w:r w:rsidR="005E3E63" w:rsidRPr="003A641C">
        <w:rPr>
          <w:lang w:val="en-GB"/>
        </w:rPr>
        <w:t>company's premises?</w:t>
      </w:r>
    </w:p>
    <w:p w14:paraId="0DBBFC6E" w14:textId="3122C12A" w:rsidR="005E3E63" w:rsidRPr="003A641C" w:rsidRDefault="00902A08" w:rsidP="00902A08">
      <w:pPr>
        <w:pStyle w:val="Listenabsatz"/>
        <w:numPr>
          <w:ilvl w:val="0"/>
          <w:numId w:val="40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Electronic </w:t>
      </w:r>
      <w:r w:rsidR="00C34B70" w:rsidRPr="003A641C">
        <w:rPr>
          <w:lang w:val="en-GB"/>
        </w:rPr>
        <w:t>access control</w:t>
      </w:r>
      <w:r w:rsidR="005E3E63" w:rsidRPr="003A641C">
        <w:rPr>
          <w:lang w:val="en-GB"/>
        </w:rPr>
        <w:t xml:space="preserve">: How </w:t>
      </w:r>
      <w:r w:rsidR="00F96C30" w:rsidRPr="003A641C">
        <w:rPr>
          <w:lang w:val="en-GB"/>
        </w:rPr>
        <w:t xml:space="preserve">are </w:t>
      </w:r>
      <w:r w:rsidR="005E3E63" w:rsidRPr="003A641C">
        <w:rPr>
          <w:lang w:val="en-GB"/>
        </w:rPr>
        <w:t xml:space="preserve">data processing systems protected against </w:t>
      </w:r>
      <w:r w:rsidR="00F2344C" w:rsidRPr="003A641C">
        <w:rPr>
          <w:lang w:val="en-GB"/>
        </w:rPr>
        <w:t xml:space="preserve">access </w:t>
      </w:r>
      <w:r w:rsidR="005E3E63" w:rsidRPr="003A641C">
        <w:rPr>
          <w:lang w:val="en-GB"/>
        </w:rPr>
        <w:t xml:space="preserve">and unauthorised </w:t>
      </w:r>
      <w:r w:rsidR="0017050C" w:rsidRPr="003A641C">
        <w:rPr>
          <w:lang w:val="en-GB"/>
        </w:rPr>
        <w:t>use</w:t>
      </w:r>
      <w:r w:rsidR="005E3E63" w:rsidRPr="003A641C">
        <w:rPr>
          <w:lang w:val="en-GB"/>
        </w:rPr>
        <w:t>?</w:t>
      </w:r>
      <w:r w:rsidRPr="003A641C">
        <w:rPr>
          <w:lang w:val="en-GB"/>
        </w:rPr>
        <w:t xml:space="preserve"> </w:t>
      </w:r>
    </w:p>
    <w:p w14:paraId="7FCFC819" w14:textId="45A0A901" w:rsidR="005E3E63" w:rsidRPr="003A641C" w:rsidRDefault="00902A08" w:rsidP="00902A08">
      <w:pPr>
        <w:pStyle w:val="Listenabsatz"/>
        <w:numPr>
          <w:ilvl w:val="0"/>
          <w:numId w:val="40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Internal </w:t>
      </w:r>
      <w:r w:rsidR="00C34B70" w:rsidRPr="003A641C">
        <w:rPr>
          <w:lang w:val="en-GB"/>
        </w:rPr>
        <w:t>access control</w:t>
      </w:r>
      <w:r w:rsidR="005E3E63" w:rsidRPr="003A641C">
        <w:rPr>
          <w:lang w:val="en-GB"/>
        </w:rPr>
        <w:t xml:space="preserve">: How </w:t>
      </w:r>
      <w:r w:rsidR="00F2344C" w:rsidRPr="003A641C">
        <w:rPr>
          <w:lang w:val="en-GB"/>
        </w:rPr>
        <w:t>do you prevent</w:t>
      </w:r>
      <w:r w:rsidR="005E3E63" w:rsidRPr="003A641C">
        <w:rPr>
          <w:lang w:val="en-GB"/>
        </w:rPr>
        <w:t xml:space="preserve"> personal data </w:t>
      </w:r>
      <w:r w:rsidR="00F2344C" w:rsidRPr="003A641C">
        <w:rPr>
          <w:lang w:val="en-GB"/>
        </w:rPr>
        <w:t>from being</w:t>
      </w:r>
      <w:r w:rsidR="005E3E63" w:rsidRPr="003A641C">
        <w:rPr>
          <w:lang w:val="en-GB"/>
        </w:rPr>
        <w:t xml:space="preserve"> processed </w:t>
      </w:r>
      <w:r w:rsidR="00F2344C" w:rsidRPr="003A641C">
        <w:rPr>
          <w:lang w:val="en-GB"/>
        </w:rPr>
        <w:t>by una</w:t>
      </w:r>
      <w:r w:rsidR="00A17377" w:rsidRPr="003A641C">
        <w:rPr>
          <w:lang w:val="en-GB"/>
        </w:rPr>
        <w:t>u</w:t>
      </w:r>
      <w:r w:rsidR="00F2344C" w:rsidRPr="003A641C">
        <w:rPr>
          <w:lang w:val="en-GB"/>
        </w:rPr>
        <w:t>thorised persons?</w:t>
      </w:r>
    </w:p>
    <w:p w14:paraId="613C5380" w14:textId="5ED3D26B" w:rsidR="005E3E63" w:rsidRPr="003A641C" w:rsidRDefault="00835186" w:rsidP="00591307">
      <w:pPr>
        <w:pStyle w:val="Listenabsatz"/>
        <w:numPr>
          <w:ilvl w:val="0"/>
          <w:numId w:val="40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Isolation</w:t>
      </w:r>
      <w:r w:rsidR="00F2344C" w:rsidRPr="003A641C">
        <w:rPr>
          <w:lang w:val="en-GB"/>
        </w:rPr>
        <w:t xml:space="preserve"> </w:t>
      </w:r>
      <w:r w:rsidR="005E3E63" w:rsidRPr="003A641C">
        <w:rPr>
          <w:lang w:val="en-GB"/>
        </w:rPr>
        <w:t xml:space="preserve">control: How </w:t>
      </w:r>
      <w:r w:rsidR="00DB2F86" w:rsidRPr="003A641C">
        <w:rPr>
          <w:lang w:val="en-GB"/>
        </w:rPr>
        <w:t>do you ensure</w:t>
      </w:r>
      <w:r w:rsidR="005E3E63" w:rsidRPr="003A641C">
        <w:rPr>
          <w:lang w:val="en-GB"/>
        </w:rPr>
        <w:t xml:space="preserve"> that data collected for different purposes </w:t>
      </w:r>
      <w:r w:rsidR="00DB2F86" w:rsidRPr="003A641C">
        <w:rPr>
          <w:lang w:val="en-GB"/>
        </w:rPr>
        <w:t xml:space="preserve">is </w:t>
      </w:r>
      <w:r w:rsidR="005E3E63" w:rsidRPr="003A641C">
        <w:rPr>
          <w:lang w:val="en-GB"/>
        </w:rPr>
        <w:t>processed separately?</w:t>
      </w:r>
    </w:p>
    <w:p w14:paraId="0A5F36EE" w14:textId="5A5A3C9C" w:rsidR="005E3E63" w:rsidRPr="003A641C" w:rsidRDefault="00F33371" w:rsidP="00591307">
      <w:pPr>
        <w:pStyle w:val="berschrift2"/>
        <w:rPr>
          <w:lang w:val="en-GB"/>
        </w:rPr>
      </w:pPr>
      <w:r w:rsidRPr="003A641C">
        <w:rPr>
          <w:lang w:val="en-GB"/>
        </w:rPr>
        <w:t>Integrity (Art. 32(</w:t>
      </w:r>
      <w:r w:rsidR="005E3E63" w:rsidRPr="003A641C">
        <w:rPr>
          <w:lang w:val="en-GB"/>
        </w:rPr>
        <w:t>1</w:t>
      </w:r>
      <w:r w:rsidRPr="003A641C">
        <w:rPr>
          <w:lang w:val="en-GB"/>
        </w:rPr>
        <w:t>) b GDPR</w:t>
      </w:r>
      <w:r w:rsidR="005E3E63" w:rsidRPr="003A641C">
        <w:rPr>
          <w:lang w:val="en-GB"/>
        </w:rPr>
        <w:t>)</w:t>
      </w:r>
    </w:p>
    <w:p w14:paraId="01CAFC64" w14:textId="44CAF9ED" w:rsidR="005E3E63" w:rsidRPr="003A641C" w:rsidRDefault="00902A08" w:rsidP="00591307">
      <w:pPr>
        <w:pStyle w:val="Listenabsatz"/>
        <w:numPr>
          <w:ilvl w:val="0"/>
          <w:numId w:val="41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Data t</w:t>
      </w:r>
      <w:r w:rsidR="005E3E63" w:rsidRPr="003A641C">
        <w:rPr>
          <w:lang w:val="en-GB"/>
        </w:rPr>
        <w:t xml:space="preserve">ransfer control: </w:t>
      </w:r>
      <w:r w:rsidR="0021070E" w:rsidRPr="003A641C">
        <w:rPr>
          <w:lang w:val="en-GB"/>
        </w:rPr>
        <w:t>How is data transferred</w:t>
      </w:r>
      <w:r w:rsidR="005E3E63" w:rsidRPr="003A641C">
        <w:rPr>
          <w:lang w:val="en-GB"/>
        </w:rPr>
        <w:t xml:space="preserve"> (digital</w:t>
      </w:r>
      <w:r w:rsidR="0021070E" w:rsidRPr="003A641C">
        <w:rPr>
          <w:lang w:val="en-GB"/>
        </w:rPr>
        <w:t>ly</w:t>
      </w:r>
      <w:r w:rsidR="005E3E63" w:rsidRPr="003A641C">
        <w:rPr>
          <w:lang w:val="en-GB"/>
        </w:rPr>
        <w:t xml:space="preserve"> </w:t>
      </w:r>
      <w:r w:rsidR="00F96C30" w:rsidRPr="003A641C">
        <w:rPr>
          <w:lang w:val="en-GB"/>
        </w:rPr>
        <w:t xml:space="preserve">and </w:t>
      </w:r>
      <w:r w:rsidR="005E3E63" w:rsidRPr="003A641C">
        <w:rPr>
          <w:lang w:val="en-GB"/>
        </w:rPr>
        <w:t>physical</w:t>
      </w:r>
      <w:r w:rsidR="0021070E" w:rsidRPr="003A641C">
        <w:rPr>
          <w:lang w:val="en-GB"/>
        </w:rPr>
        <w:t>ly</w:t>
      </w:r>
      <w:r w:rsidR="005E3E63" w:rsidRPr="003A641C">
        <w:rPr>
          <w:lang w:val="en-GB"/>
        </w:rPr>
        <w:t>) to customers, clients or third parties and how is it protected?</w:t>
      </w:r>
    </w:p>
    <w:p w14:paraId="63413715" w14:textId="0917E732" w:rsidR="005E3E63" w:rsidRPr="003A641C" w:rsidRDefault="00902A08" w:rsidP="00902A08">
      <w:pPr>
        <w:pStyle w:val="Listenabsatz"/>
        <w:numPr>
          <w:ilvl w:val="0"/>
          <w:numId w:val="41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Data </w:t>
      </w:r>
      <w:r w:rsidR="0021070E" w:rsidRPr="003A641C">
        <w:rPr>
          <w:lang w:val="en-GB"/>
        </w:rPr>
        <w:t>e</w:t>
      </w:r>
      <w:r w:rsidRPr="003A641C">
        <w:rPr>
          <w:lang w:val="en-GB"/>
        </w:rPr>
        <w:t xml:space="preserve">ntry </w:t>
      </w:r>
      <w:r w:rsidR="0035359C" w:rsidRPr="003A641C">
        <w:rPr>
          <w:lang w:val="en-GB"/>
        </w:rPr>
        <w:t>c</w:t>
      </w:r>
      <w:r w:rsidRPr="003A641C">
        <w:rPr>
          <w:lang w:val="en-GB"/>
        </w:rPr>
        <w:t>ontrol</w:t>
      </w:r>
      <w:r w:rsidR="005E3E63" w:rsidRPr="003A641C">
        <w:rPr>
          <w:lang w:val="en-GB"/>
        </w:rPr>
        <w:t xml:space="preserve">: Is the management and </w:t>
      </w:r>
      <w:r w:rsidR="00591307" w:rsidRPr="003A641C">
        <w:rPr>
          <w:lang w:val="en-GB"/>
        </w:rPr>
        <w:t>maintenance</w:t>
      </w:r>
      <w:r w:rsidR="005E3E63" w:rsidRPr="003A641C">
        <w:rPr>
          <w:lang w:val="en-GB"/>
        </w:rPr>
        <w:t xml:space="preserve"> </w:t>
      </w:r>
      <w:r w:rsidR="0021070E" w:rsidRPr="003A641C">
        <w:rPr>
          <w:lang w:val="en-GB"/>
        </w:rPr>
        <w:t xml:space="preserve">of data </w:t>
      </w:r>
      <w:r w:rsidR="0039433F" w:rsidRPr="003A641C">
        <w:rPr>
          <w:lang w:val="en-GB"/>
        </w:rPr>
        <w:t>monitored</w:t>
      </w:r>
      <w:r w:rsidR="0021070E" w:rsidRPr="003A641C">
        <w:rPr>
          <w:lang w:val="en-GB"/>
        </w:rPr>
        <w:t xml:space="preserve"> and documented</w:t>
      </w:r>
      <w:r w:rsidR="005E3E63" w:rsidRPr="003A641C">
        <w:rPr>
          <w:lang w:val="en-GB"/>
        </w:rPr>
        <w:t>?</w:t>
      </w:r>
      <w:r w:rsidRPr="003A641C">
        <w:rPr>
          <w:lang w:val="en-GB"/>
        </w:rPr>
        <w:t xml:space="preserve"> </w:t>
      </w:r>
    </w:p>
    <w:p w14:paraId="6E919F81" w14:textId="3DE53F5E" w:rsidR="005E3E63" w:rsidRPr="003A641C" w:rsidRDefault="005E3E63" w:rsidP="00591307">
      <w:pPr>
        <w:pStyle w:val="berschrift2"/>
        <w:rPr>
          <w:lang w:val="en-GB"/>
        </w:rPr>
      </w:pPr>
      <w:r w:rsidRPr="003A641C">
        <w:rPr>
          <w:lang w:val="en-GB"/>
        </w:rPr>
        <w:lastRenderedPageBreak/>
        <w:t>Availability and resilience (Art. 32</w:t>
      </w:r>
      <w:r w:rsidR="00F33371" w:rsidRPr="003A641C">
        <w:rPr>
          <w:lang w:val="en-GB"/>
        </w:rPr>
        <w:t>(</w:t>
      </w:r>
      <w:r w:rsidRPr="003A641C">
        <w:rPr>
          <w:lang w:val="en-GB"/>
        </w:rPr>
        <w:t>1</w:t>
      </w:r>
      <w:r w:rsidR="00F33371" w:rsidRPr="003A641C">
        <w:rPr>
          <w:lang w:val="en-GB"/>
        </w:rPr>
        <w:t xml:space="preserve">) </w:t>
      </w:r>
      <w:r w:rsidRPr="003A641C">
        <w:rPr>
          <w:lang w:val="en-GB"/>
        </w:rPr>
        <w:t xml:space="preserve">b </w:t>
      </w:r>
      <w:r w:rsidR="00F33371" w:rsidRPr="003A641C">
        <w:rPr>
          <w:lang w:val="en-GB"/>
        </w:rPr>
        <w:t>GDPR</w:t>
      </w:r>
      <w:r w:rsidRPr="003A641C">
        <w:rPr>
          <w:lang w:val="en-GB"/>
        </w:rPr>
        <w:t>)</w:t>
      </w:r>
    </w:p>
    <w:p w14:paraId="63A11225" w14:textId="750D13A5" w:rsidR="005E3E63" w:rsidRPr="003A641C" w:rsidRDefault="005E3E63" w:rsidP="00591307">
      <w:pPr>
        <w:pStyle w:val="Listenabsatz"/>
        <w:numPr>
          <w:ilvl w:val="0"/>
          <w:numId w:val="42"/>
        </w:numPr>
        <w:rPr>
          <w:lang w:val="en-GB"/>
        </w:rPr>
      </w:pPr>
      <w:r w:rsidRPr="003A641C">
        <w:rPr>
          <w:lang w:val="en-GB"/>
        </w:rPr>
        <w:t>Availability control: Are systems set up to protect data against accidental destruction or loss?</w:t>
      </w:r>
    </w:p>
    <w:p w14:paraId="400951DC" w14:textId="2E1BB077" w:rsidR="005E3E63" w:rsidRPr="003A641C" w:rsidRDefault="005E3E63" w:rsidP="00591307">
      <w:pPr>
        <w:pStyle w:val="Listenabsatz"/>
        <w:numPr>
          <w:ilvl w:val="0"/>
          <w:numId w:val="42"/>
        </w:numPr>
        <w:rPr>
          <w:lang w:val="en-GB"/>
        </w:rPr>
      </w:pPr>
      <w:r w:rsidRPr="003A641C">
        <w:rPr>
          <w:lang w:val="en-GB"/>
        </w:rPr>
        <w:t xml:space="preserve">Resilience control: </w:t>
      </w:r>
      <w:r w:rsidR="0021070E" w:rsidRPr="003A641C">
        <w:rPr>
          <w:lang w:val="en-GB"/>
        </w:rPr>
        <w:t>Can</w:t>
      </w:r>
      <w:r w:rsidRPr="003A641C">
        <w:rPr>
          <w:lang w:val="en-GB"/>
        </w:rPr>
        <w:t xml:space="preserve"> systems cope with risk-related changes and </w:t>
      </w:r>
      <w:r w:rsidR="00621B65" w:rsidRPr="003A641C">
        <w:rPr>
          <w:lang w:val="en-GB"/>
        </w:rPr>
        <w:t>are they able to</w:t>
      </w:r>
      <w:r w:rsidRPr="003A641C">
        <w:rPr>
          <w:lang w:val="en-GB"/>
        </w:rPr>
        <w:t xml:space="preserve"> </w:t>
      </w:r>
      <w:r w:rsidR="00621B65" w:rsidRPr="003A641C">
        <w:rPr>
          <w:lang w:val="en-GB"/>
        </w:rPr>
        <w:t>tolerate</w:t>
      </w:r>
      <w:r w:rsidRPr="003A641C">
        <w:rPr>
          <w:lang w:val="en-GB"/>
        </w:rPr>
        <w:t xml:space="preserve"> and compensat</w:t>
      </w:r>
      <w:r w:rsidR="00621B65" w:rsidRPr="003A641C">
        <w:rPr>
          <w:lang w:val="en-GB"/>
        </w:rPr>
        <w:t>e</w:t>
      </w:r>
      <w:r w:rsidRPr="003A641C">
        <w:rPr>
          <w:lang w:val="en-GB"/>
        </w:rPr>
        <w:t xml:space="preserve"> for disruptions?</w:t>
      </w:r>
    </w:p>
    <w:p w14:paraId="40963BEA" w14:textId="57578650" w:rsidR="005E3E63" w:rsidRPr="003A641C" w:rsidRDefault="00902A08" w:rsidP="00591307">
      <w:pPr>
        <w:pStyle w:val="berschrift2"/>
        <w:rPr>
          <w:lang w:val="en-GB"/>
        </w:rPr>
      </w:pPr>
      <w:r w:rsidRPr="003A641C">
        <w:rPr>
          <w:lang w:val="en-GB"/>
        </w:rPr>
        <w:t>Rapid recovery</w:t>
      </w:r>
      <w:r w:rsidR="005E3E63" w:rsidRPr="003A641C">
        <w:rPr>
          <w:lang w:val="en-GB"/>
        </w:rPr>
        <w:t xml:space="preserve"> (Art. 32 </w:t>
      </w:r>
      <w:r w:rsidR="00F33371" w:rsidRPr="003A641C">
        <w:rPr>
          <w:lang w:val="en-GB"/>
        </w:rPr>
        <w:t>(</w:t>
      </w:r>
      <w:r w:rsidR="005E3E63" w:rsidRPr="003A641C">
        <w:rPr>
          <w:lang w:val="en-GB"/>
        </w:rPr>
        <w:t>1</w:t>
      </w:r>
      <w:r w:rsidR="00F33371" w:rsidRPr="003A641C">
        <w:rPr>
          <w:lang w:val="en-GB"/>
        </w:rPr>
        <w:t>)</w:t>
      </w:r>
      <w:r w:rsidR="005E3E63" w:rsidRPr="003A641C">
        <w:rPr>
          <w:lang w:val="en-GB"/>
        </w:rPr>
        <w:t xml:space="preserve"> c </w:t>
      </w:r>
      <w:r w:rsidR="00F33371" w:rsidRPr="003A641C">
        <w:rPr>
          <w:lang w:val="en-GB"/>
        </w:rPr>
        <w:t>GDPR</w:t>
      </w:r>
      <w:r w:rsidR="005E3E63" w:rsidRPr="003A641C">
        <w:rPr>
          <w:lang w:val="en-GB"/>
        </w:rPr>
        <w:t>)</w:t>
      </w:r>
    </w:p>
    <w:p w14:paraId="3C2B1322" w14:textId="5C14301F" w:rsidR="005E3E63" w:rsidRPr="003A641C" w:rsidRDefault="005E3E63" w:rsidP="00591307">
      <w:pPr>
        <w:pStyle w:val="Listenabsatz"/>
        <w:numPr>
          <w:ilvl w:val="0"/>
          <w:numId w:val="43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Is there a procedure in place to restore the availability of personal data after a physical or technical incident?</w:t>
      </w:r>
    </w:p>
    <w:p w14:paraId="5B89E5B4" w14:textId="40CBA9CA" w:rsidR="005E3E63" w:rsidRPr="003A641C" w:rsidRDefault="005E3E63" w:rsidP="00591307">
      <w:pPr>
        <w:pStyle w:val="berschrift2"/>
        <w:rPr>
          <w:lang w:val="en-GB"/>
        </w:rPr>
      </w:pPr>
      <w:r w:rsidRPr="003A641C">
        <w:rPr>
          <w:lang w:val="en-GB"/>
        </w:rPr>
        <w:t xml:space="preserve">Procedures for regular review, </w:t>
      </w:r>
      <w:proofErr w:type="gramStart"/>
      <w:r w:rsidRPr="003A641C">
        <w:rPr>
          <w:lang w:val="en-GB"/>
        </w:rPr>
        <w:t>assessment</w:t>
      </w:r>
      <w:proofErr w:type="gramEnd"/>
      <w:r w:rsidRPr="003A641C">
        <w:rPr>
          <w:lang w:val="en-GB"/>
        </w:rPr>
        <w:t xml:space="preserve"> and evaluation (Art. 32 </w:t>
      </w:r>
      <w:r w:rsidR="00F33371" w:rsidRPr="003A641C">
        <w:rPr>
          <w:lang w:val="en-GB"/>
        </w:rPr>
        <w:t>(</w:t>
      </w:r>
      <w:r w:rsidRPr="003A641C">
        <w:rPr>
          <w:lang w:val="en-GB"/>
        </w:rPr>
        <w:t>1</w:t>
      </w:r>
      <w:r w:rsidR="00F33371" w:rsidRPr="003A641C">
        <w:rPr>
          <w:lang w:val="en-GB"/>
        </w:rPr>
        <w:t>)</w:t>
      </w:r>
      <w:r w:rsidRPr="003A641C">
        <w:rPr>
          <w:lang w:val="en-GB"/>
        </w:rPr>
        <w:t xml:space="preserve"> d </w:t>
      </w:r>
      <w:r w:rsidR="00F33371" w:rsidRPr="003A641C">
        <w:rPr>
          <w:lang w:val="en-GB"/>
        </w:rPr>
        <w:t>GDPR</w:t>
      </w:r>
      <w:r w:rsidRPr="003A641C">
        <w:rPr>
          <w:lang w:val="en-GB"/>
        </w:rPr>
        <w:t xml:space="preserve">; Art. 25 </w:t>
      </w:r>
      <w:r w:rsidR="00F33371" w:rsidRPr="003A641C">
        <w:rPr>
          <w:lang w:val="en-GB"/>
        </w:rPr>
        <w:t>(</w:t>
      </w:r>
      <w:r w:rsidRPr="003A641C">
        <w:rPr>
          <w:lang w:val="en-GB"/>
        </w:rPr>
        <w:t>1</w:t>
      </w:r>
      <w:r w:rsidR="00F33371" w:rsidRPr="003A641C">
        <w:rPr>
          <w:lang w:val="en-GB"/>
        </w:rPr>
        <w:t>)</w:t>
      </w:r>
      <w:r w:rsidRPr="003A641C">
        <w:rPr>
          <w:lang w:val="en-GB"/>
        </w:rPr>
        <w:t xml:space="preserve"> </w:t>
      </w:r>
      <w:r w:rsidR="00F33371" w:rsidRPr="003A641C">
        <w:rPr>
          <w:lang w:val="en-GB"/>
        </w:rPr>
        <w:t>GDPR</w:t>
      </w:r>
      <w:r w:rsidRPr="003A641C">
        <w:rPr>
          <w:lang w:val="en-GB"/>
        </w:rPr>
        <w:t>)</w:t>
      </w:r>
    </w:p>
    <w:p w14:paraId="543E08E0" w14:textId="01E2A7B3" w:rsidR="005E3E63" w:rsidRPr="003A641C" w:rsidRDefault="005E3E63" w:rsidP="00591307">
      <w:pPr>
        <w:pStyle w:val="Listenabsatz"/>
        <w:numPr>
          <w:ilvl w:val="0"/>
          <w:numId w:val="44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Incident response proce</w:t>
      </w:r>
      <w:r w:rsidR="000F3617" w:rsidRPr="003A641C">
        <w:rPr>
          <w:lang w:val="en-GB"/>
        </w:rPr>
        <w:t>dure</w:t>
      </w:r>
      <w:r w:rsidRPr="003A641C">
        <w:rPr>
          <w:lang w:val="en-GB"/>
        </w:rPr>
        <w:t xml:space="preserve">: </w:t>
      </w:r>
      <w:r w:rsidR="000F3617" w:rsidRPr="003A641C">
        <w:rPr>
          <w:lang w:val="en-GB"/>
        </w:rPr>
        <w:t>Is there a procedure in place to</w:t>
      </w:r>
      <w:r w:rsidRPr="003A641C">
        <w:rPr>
          <w:lang w:val="en-GB"/>
        </w:rPr>
        <w:t xml:space="preserve"> prepare for security breaches and system failures and to identify, contain, </w:t>
      </w:r>
      <w:proofErr w:type="gramStart"/>
      <w:r w:rsidRPr="003A641C">
        <w:rPr>
          <w:lang w:val="en-GB"/>
        </w:rPr>
        <w:t>remediate</w:t>
      </w:r>
      <w:proofErr w:type="gramEnd"/>
      <w:r w:rsidRPr="003A641C">
        <w:rPr>
          <w:lang w:val="en-GB"/>
        </w:rPr>
        <w:t xml:space="preserve"> and recover from them?</w:t>
      </w:r>
    </w:p>
    <w:p w14:paraId="6AE75516" w14:textId="1E5BD47B" w:rsidR="005E3E63" w:rsidRPr="003A641C" w:rsidRDefault="005E3E63" w:rsidP="00591307">
      <w:pPr>
        <w:pStyle w:val="Listenabsatz"/>
        <w:numPr>
          <w:ilvl w:val="0"/>
          <w:numId w:val="44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Privacy-friendly pre</w:t>
      </w:r>
      <w:r w:rsidR="0065159D" w:rsidRPr="003A641C">
        <w:rPr>
          <w:lang w:val="en-GB"/>
        </w:rPr>
        <w:t>-ticked setting</w:t>
      </w:r>
      <w:r w:rsidRPr="003A641C">
        <w:rPr>
          <w:lang w:val="en-GB"/>
        </w:rPr>
        <w:t>s: Are the pre</w:t>
      </w:r>
      <w:r w:rsidR="0065159D" w:rsidRPr="003A641C">
        <w:rPr>
          <w:lang w:val="en-GB"/>
        </w:rPr>
        <w:t xml:space="preserve">-ticked </w:t>
      </w:r>
      <w:r w:rsidRPr="003A641C">
        <w:rPr>
          <w:lang w:val="en-GB"/>
        </w:rPr>
        <w:t xml:space="preserve">settings in data processing systems </w:t>
      </w:r>
      <w:r w:rsidR="0065159D" w:rsidRPr="003A641C">
        <w:rPr>
          <w:lang w:val="en-GB"/>
        </w:rPr>
        <w:t>designed so</w:t>
      </w:r>
      <w:r w:rsidRPr="003A641C">
        <w:rPr>
          <w:lang w:val="en-GB"/>
        </w:rPr>
        <w:t xml:space="preserve"> that only data that </w:t>
      </w:r>
      <w:r w:rsidR="0065159D" w:rsidRPr="003A641C">
        <w:rPr>
          <w:lang w:val="en-GB"/>
        </w:rPr>
        <w:t xml:space="preserve">is </w:t>
      </w:r>
      <w:r w:rsidRPr="003A641C">
        <w:rPr>
          <w:lang w:val="en-GB"/>
        </w:rPr>
        <w:t xml:space="preserve">necessary for the specific processing purpose </w:t>
      </w:r>
      <w:r w:rsidR="0065159D" w:rsidRPr="003A641C">
        <w:rPr>
          <w:lang w:val="en-GB"/>
        </w:rPr>
        <w:t xml:space="preserve">is </w:t>
      </w:r>
      <w:r w:rsidRPr="003A641C">
        <w:rPr>
          <w:lang w:val="en-GB"/>
        </w:rPr>
        <w:t>processed</w:t>
      </w:r>
      <w:r w:rsidR="0065159D" w:rsidRPr="003A641C">
        <w:rPr>
          <w:lang w:val="en-GB"/>
        </w:rPr>
        <w:t>. Is</w:t>
      </w:r>
      <w:r w:rsidR="0037775E" w:rsidRPr="003A641C">
        <w:rPr>
          <w:lang w:val="en-GB"/>
        </w:rPr>
        <w:t xml:space="preserve"> </w:t>
      </w:r>
      <w:r w:rsidRPr="003A641C">
        <w:rPr>
          <w:lang w:val="en-GB"/>
        </w:rPr>
        <w:t>th</w:t>
      </w:r>
      <w:r w:rsidR="0065159D" w:rsidRPr="003A641C">
        <w:rPr>
          <w:lang w:val="en-GB"/>
        </w:rPr>
        <w:t>is</w:t>
      </w:r>
      <w:r w:rsidRPr="003A641C">
        <w:rPr>
          <w:lang w:val="en-GB"/>
        </w:rPr>
        <w:t xml:space="preserve"> data stored </w:t>
      </w:r>
      <w:r w:rsidR="00A32834" w:rsidRPr="003A641C">
        <w:rPr>
          <w:lang w:val="en-GB"/>
        </w:rPr>
        <w:t>for as short a period</w:t>
      </w:r>
      <w:r w:rsidRPr="003A641C">
        <w:rPr>
          <w:lang w:val="en-GB"/>
        </w:rPr>
        <w:t xml:space="preserve"> as possible?</w:t>
      </w:r>
    </w:p>
    <w:p w14:paraId="47B8136B" w14:textId="1D36D43A" w:rsidR="005E3E63" w:rsidRPr="003A641C" w:rsidRDefault="005E3E63" w:rsidP="00591307">
      <w:pPr>
        <w:pStyle w:val="Listenabsatz"/>
        <w:numPr>
          <w:ilvl w:val="0"/>
          <w:numId w:val="44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Regular checks: Are technical and organisational measures regularly </w:t>
      </w:r>
      <w:r w:rsidR="00D8393C" w:rsidRPr="003A641C">
        <w:rPr>
          <w:lang w:val="en-GB"/>
        </w:rPr>
        <w:t>assessed to ensure they are</w:t>
      </w:r>
      <w:r w:rsidRPr="003A641C">
        <w:rPr>
          <w:lang w:val="en-GB"/>
        </w:rPr>
        <w:t xml:space="preserve"> effective?</w:t>
      </w:r>
    </w:p>
    <w:p w14:paraId="2280889E" w14:textId="77777777" w:rsidR="005E3E63" w:rsidRPr="003A641C" w:rsidRDefault="005E3E63" w:rsidP="00591307">
      <w:pPr>
        <w:pStyle w:val="berschrift1"/>
        <w:rPr>
          <w:lang w:val="en-GB"/>
        </w:rPr>
      </w:pPr>
      <w:r w:rsidRPr="003A641C">
        <w:rPr>
          <w:lang w:val="en-GB"/>
        </w:rPr>
        <w:t>Processing activities</w:t>
      </w:r>
    </w:p>
    <w:p w14:paraId="26CCBDB1" w14:textId="76FEB208" w:rsidR="00A652D9" w:rsidRPr="003A641C" w:rsidRDefault="00161D23" w:rsidP="00A652D9">
      <w:pPr>
        <w:rPr>
          <w:lang w:val="en-GB"/>
        </w:rPr>
      </w:pPr>
      <w:r w:rsidRPr="003A641C">
        <w:rPr>
          <w:lang w:val="en-GB"/>
        </w:rPr>
        <w:t xml:space="preserve">Each company’s </w:t>
      </w:r>
      <w:r w:rsidR="00A652D9" w:rsidRPr="003A641C">
        <w:rPr>
          <w:lang w:val="en-GB"/>
        </w:rPr>
        <w:t xml:space="preserve">data processing procedures </w:t>
      </w:r>
      <w:r w:rsidRPr="003A641C">
        <w:rPr>
          <w:lang w:val="en-GB"/>
        </w:rPr>
        <w:t>should be assessed</w:t>
      </w:r>
      <w:r w:rsidR="00A652D9" w:rsidRPr="003A641C">
        <w:rPr>
          <w:lang w:val="en-GB"/>
        </w:rPr>
        <w:t xml:space="preserve"> to determine whether they comply with </w:t>
      </w:r>
      <w:r w:rsidR="00C34B70" w:rsidRPr="003A641C">
        <w:rPr>
          <w:lang w:val="en-GB"/>
        </w:rPr>
        <w:t xml:space="preserve">the </w:t>
      </w:r>
      <w:r w:rsidRPr="003A641C">
        <w:rPr>
          <w:lang w:val="en-GB"/>
        </w:rPr>
        <w:t xml:space="preserve">GDPR </w:t>
      </w:r>
      <w:r w:rsidR="0017050C" w:rsidRPr="003A641C">
        <w:rPr>
          <w:lang w:val="en-GB"/>
        </w:rPr>
        <w:t>and the DPA</w:t>
      </w:r>
      <w:r w:rsidR="00A652D9" w:rsidRPr="003A641C">
        <w:rPr>
          <w:lang w:val="en-GB"/>
        </w:rPr>
        <w:t xml:space="preserve">. </w:t>
      </w:r>
      <w:r w:rsidRPr="003A641C">
        <w:rPr>
          <w:lang w:val="en-GB"/>
        </w:rPr>
        <w:t>We are unable to provide</w:t>
      </w:r>
      <w:r w:rsidR="00847EB7" w:rsidRPr="003A641C">
        <w:rPr>
          <w:lang w:val="en-GB"/>
        </w:rPr>
        <w:t xml:space="preserve"> </w:t>
      </w:r>
      <w:r w:rsidR="003928FD" w:rsidRPr="003A641C">
        <w:rPr>
          <w:lang w:val="en-GB"/>
        </w:rPr>
        <w:t>specific examples as</w:t>
      </w:r>
      <w:r w:rsidR="00A652D9" w:rsidRPr="003A641C">
        <w:rPr>
          <w:lang w:val="en-GB"/>
        </w:rPr>
        <w:t xml:space="preserve"> no two companies are </w:t>
      </w:r>
      <w:r w:rsidR="003928FD" w:rsidRPr="003A641C">
        <w:rPr>
          <w:lang w:val="en-GB"/>
        </w:rPr>
        <w:t>the same</w:t>
      </w:r>
      <w:r w:rsidR="00703E51" w:rsidRPr="003A641C">
        <w:rPr>
          <w:lang w:val="en-GB"/>
        </w:rPr>
        <w:t xml:space="preserve"> and different companies experience different issues</w:t>
      </w:r>
      <w:r w:rsidR="00A652D9" w:rsidRPr="003A641C">
        <w:rPr>
          <w:lang w:val="en-GB"/>
        </w:rPr>
        <w:t xml:space="preserve">. </w:t>
      </w:r>
    </w:p>
    <w:p w14:paraId="07393D1C" w14:textId="7B3099F8" w:rsidR="00A652D9" w:rsidRPr="003A641C" w:rsidRDefault="00703E51" w:rsidP="00A652D9">
      <w:pPr>
        <w:rPr>
          <w:lang w:val="en-GB"/>
        </w:rPr>
      </w:pPr>
      <w:r w:rsidRPr="003A641C">
        <w:rPr>
          <w:lang w:val="en-GB"/>
        </w:rPr>
        <w:t xml:space="preserve">However, please find listed below examples of the most common data </w:t>
      </w:r>
      <w:r w:rsidR="00A652D9" w:rsidRPr="003A641C">
        <w:rPr>
          <w:lang w:val="en-GB"/>
        </w:rPr>
        <w:t xml:space="preserve">processing activities </w:t>
      </w:r>
      <w:r w:rsidRPr="003A641C">
        <w:rPr>
          <w:lang w:val="en-GB"/>
        </w:rPr>
        <w:t xml:space="preserve">companies </w:t>
      </w:r>
      <w:r w:rsidR="00DB2149" w:rsidRPr="003A641C">
        <w:rPr>
          <w:lang w:val="en-GB"/>
        </w:rPr>
        <w:t>undertake/deal with</w:t>
      </w:r>
      <w:r w:rsidR="00A652D9" w:rsidRPr="003A641C">
        <w:rPr>
          <w:lang w:val="en-GB"/>
        </w:rPr>
        <w:t>:</w:t>
      </w:r>
    </w:p>
    <w:p w14:paraId="07CE47A2" w14:textId="78E32F83" w:rsidR="005E3E63" w:rsidRPr="003A641C" w:rsidRDefault="00A652D9" w:rsidP="00A652D9">
      <w:pPr>
        <w:pStyle w:val="berschrift2"/>
        <w:rPr>
          <w:lang w:val="en-GB"/>
        </w:rPr>
      </w:pPr>
      <w:r w:rsidRPr="003A641C">
        <w:rPr>
          <w:lang w:val="en-GB"/>
        </w:rPr>
        <w:t>HR</w:t>
      </w:r>
    </w:p>
    <w:p w14:paraId="0F9EC04F" w14:textId="128FCA17" w:rsidR="005E3E63" w:rsidRPr="003A641C" w:rsidRDefault="00752BB6" w:rsidP="00591307">
      <w:pPr>
        <w:pStyle w:val="Listenabsatz"/>
        <w:numPr>
          <w:ilvl w:val="0"/>
          <w:numId w:val="4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Job </w:t>
      </w:r>
      <w:r w:rsidR="00DB2149" w:rsidRPr="003A641C">
        <w:rPr>
          <w:lang w:val="en-GB"/>
        </w:rPr>
        <w:t>a</w:t>
      </w:r>
      <w:r w:rsidR="005E3E63" w:rsidRPr="003A641C">
        <w:rPr>
          <w:lang w:val="en-GB"/>
        </w:rPr>
        <w:t>pplication procedure</w:t>
      </w:r>
      <w:r w:rsidRPr="003A641C">
        <w:rPr>
          <w:lang w:val="en-GB"/>
        </w:rPr>
        <w:t>s</w:t>
      </w:r>
    </w:p>
    <w:p w14:paraId="584461DA" w14:textId="6ACB507D" w:rsidR="005E3E63" w:rsidRPr="003A641C" w:rsidRDefault="005E3E63" w:rsidP="00591307">
      <w:pPr>
        <w:pStyle w:val="Listenabsatz"/>
        <w:numPr>
          <w:ilvl w:val="0"/>
          <w:numId w:val="45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Personnel file</w:t>
      </w:r>
      <w:r w:rsidR="00752BB6" w:rsidRPr="003A641C">
        <w:rPr>
          <w:lang w:val="en-GB"/>
        </w:rPr>
        <w:t>s</w:t>
      </w:r>
    </w:p>
    <w:p w14:paraId="526AC927" w14:textId="11387473" w:rsidR="005E3E63" w:rsidRPr="003A641C" w:rsidRDefault="005E3E63" w:rsidP="00591307">
      <w:pPr>
        <w:pStyle w:val="berschrift2"/>
        <w:rPr>
          <w:lang w:val="en-GB"/>
        </w:rPr>
      </w:pPr>
      <w:r w:rsidRPr="003A641C">
        <w:rPr>
          <w:lang w:val="en-GB"/>
        </w:rPr>
        <w:t>Marketing</w:t>
      </w:r>
    </w:p>
    <w:p w14:paraId="65B3B8A7" w14:textId="7F71D56D" w:rsidR="005E3E63" w:rsidRPr="003A641C" w:rsidRDefault="005E3E63" w:rsidP="00591307">
      <w:pPr>
        <w:pStyle w:val="Listenabsatz"/>
        <w:numPr>
          <w:ilvl w:val="0"/>
          <w:numId w:val="46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Newsletter</w:t>
      </w:r>
      <w:r w:rsidR="00FF20E5" w:rsidRPr="003A641C">
        <w:rPr>
          <w:lang w:val="en-GB"/>
        </w:rPr>
        <w:t>s</w:t>
      </w:r>
    </w:p>
    <w:p w14:paraId="3ABFD68E" w14:textId="314885BC" w:rsidR="005E3E63" w:rsidRPr="003A641C" w:rsidRDefault="005E3E63" w:rsidP="00591307">
      <w:pPr>
        <w:pStyle w:val="Listenabsatz"/>
        <w:numPr>
          <w:ilvl w:val="0"/>
          <w:numId w:val="46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 xml:space="preserve">Web </w:t>
      </w:r>
      <w:r w:rsidR="00FF20E5" w:rsidRPr="003A641C">
        <w:rPr>
          <w:lang w:val="en-GB"/>
        </w:rPr>
        <w:t>data analytics</w:t>
      </w:r>
    </w:p>
    <w:p w14:paraId="6C96D109" w14:textId="50B3ACAA" w:rsidR="005E3E63" w:rsidRPr="003A641C" w:rsidRDefault="00845512" w:rsidP="00591307">
      <w:pPr>
        <w:pStyle w:val="berschrift2"/>
        <w:rPr>
          <w:lang w:val="en-GB"/>
        </w:rPr>
      </w:pPr>
      <w:r w:rsidRPr="003A641C">
        <w:rPr>
          <w:lang w:val="en-GB"/>
        </w:rPr>
        <w:t>Sales</w:t>
      </w:r>
    </w:p>
    <w:p w14:paraId="70DE4319" w14:textId="5037790D" w:rsidR="005E3E63" w:rsidRPr="003A641C" w:rsidRDefault="005E3E63" w:rsidP="00591307">
      <w:pPr>
        <w:pStyle w:val="Listenabsatz"/>
        <w:numPr>
          <w:ilvl w:val="0"/>
          <w:numId w:val="47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CRM</w:t>
      </w:r>
    </w:p>
    <w:p w14:paraId="19C1079A" w14:textId="27C03B42" w:rsidR="005E3E63" w:rsidRPr="003A641C" w:rsidRDefault="005E3E63" w:rsidP="00591307">
      <w:pPr>
        <w:pStyle w:val="berschrift2"/>
        <w:rPr>
          <w:lang w:val="en-GB"/>
        </w:rPr>
      </w:pPr>
      <w:r w:rsidRPr="003A641C">
        <w:rPr>
          <w:lang w:val="en-GB"/>
        </w:rPr>
        <w:t>IT</w:t>
      </w:r>
    </w:p>
    <w:p w14:paraId="1D4D599E" w14:textId="5CF2B3A2" w:rsidR="005E3E63" w:rsidRPr="003A641C" w:rsidRDefault="005E3E63" w:rsidP="005E3E63">
      <w:pPr>
        <w:pStyle w:val="Listenabsatz"/>
        <w:numPr>
          <w:ilvl w:val="0"/>
          <w:numId w:val="36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Backup</w:t>
      </w:r>
      <w:r w:rsidR="00FF20E5" w:rsidRPr="003A641C">
        <w:rPr>
          <w:lang w:val="en-GB"/>
        </w:rPr>
        <w:t>s</w:t>
      </w:r>
    </w:p>
    <w:p w14:paraId="3B73BE7E" w14:textId="3793CC6D" w:rsidR="005E3E63" w:rsidRPr="003A641C" w:rsidRDefault="005E3E63" w:rsidP="005E3E63">
      <w:pPr>
        <w:pStyle w:val="Listenabsatz"/>
        <w:numPr>
          <w:ilvl w:val="0"/>
          <w:numId w:val="36"/>
        </w:numPr>
        <w:spacing w:after="160" w:line="259" w:lineRule="auto"/>
        <w:rPr>
          <w:lang w:val="en-GB"/>
        </w:rPr>
      </w:pPr>
      <w:r w:rsidRPr="003A641C">
        <w:rPr>
          <w:lang w:val="en-GB"/>
        </w:rPr>
        <w:t>E-mail processing</w:t>
      </w:r>
    </w:p>
    <w:p w14:paraId="7CA91250" w14:textId="3DD8CFD1" w:rsidR="005E3E63" w:rsidRPr="003A641C" w:rsidRDefault="005E3E63" w:rsidP="005E3E63">
      <w:pPr>
        <w:rPr>
          <w:lang w:val="en-GB"/>
        </w:rPr>
      </w:pPr>
      <w:r w:rsidRPr="003A641C">
        <w:rPr>
          <w:lang w:val="en-GB"/>
        </w:rPr>
        <w:t>This list should be extended</w:t>
      </w:r>
      <w:r w:rsidR="00C34B70" w:rsidRPr="003A641C">
        <w:rPr>
          <w:lang w:val="en-GB"/>
        </w:rPr>
        <w:t xml:space="preserve"> </w:t>
      </w:r>
      <w:proofErr w:type="spellStart"/>
      <w:r w:rsidR="00C34B70" w:rsidRPr="003A641C">
        <w:rPr>
          <w:lang w:val="en-GB"/>
        </w:rPr>
        <w:t>and</w:t>
      </w:r>
      <w:r w:rsidR="006C23D5" w:rsidRPr="003A641C">
        <w:rPr>
          <w:lang w:val="en-GB"/>
        </w:rPr>
        <w:t>tailored</w:t>
      </w:r>
      <w:proofErr w:type="spellEnd"/>
      <w:r w:rsidR="006C23D5" w:rsidRPr="003A641C">
        <w:rPr>
          <w:lang w:val="en-GB"/>
        </w:rPr>
        <w:t xml:space="preserve"> to</w:t>
      </w:r>
      <w:r w:rsidRPr="003A641C">
        <w:rPr>
          <w:lang w:val="en-GB"/>
        </w:rPr>
        <w:t xml:space="preserve"> </w:t>
      </w:r>
      <w:r w:rsidR="006C23D5" w:rsidRPr="003A641C">
        <w:rPr>
          <w:lang w:val="en-GB"/>
        </w:rPr>
        <w:t xml:space="preserve">company data processing </w:t>
      </w:r>
      <w:r w:rsidRPr="003A641C">
        <w:rPr>
          <w:lang w:val="en-GB"/>
        </w:rPr>
        <w:t>activities.</w:t>
      </w:r>
    </w:p>
    <w:sectPr w:rsidR="005E3E63" w:rsidRPr="003A641C" w:rsidSect="005E3E63">
      <w:footerReference w:type="default" r:id="rId10"/>
      <w:headerReference w:type="first" r:id="rId11"/>
      <w:pgSz w:w="11906" w:h="16838"/>
      <w:pgMar w:top="1134" w:right="1134" w:bottom="1418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AA85C" w14:textId="77777777" w:rsidR="0009653F" w:rsidRDefault="0009653F" w:rsidP="00A34776">
      <w:pPr>
        <w:spacing w:after="0" w:line="240" w:lineRule="auto"/>
      </w:pPr>
      <w:r>
        <w:separator/>
      </w:r>
    </w:p>
  </w:endnote>
  <w:endnote w:type="continuationSeparator" w:id="0">
    <w:p w14:paraId="539BF09C" w14:textId="77777777" w:rsidR="0009653F" w:rsidRDefault="0009653F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572527"/>
      <w:docPartObj>
        <w:docPartGallery w:val="Page Numbers (Bottom of Page)"/>
        <w:docPartUnique/>
      </w:docPartObj>
    </w:sdtPr>
    <w:sdtEndPr/>
    <w:sdtContent>
      <w:p w14:paraId="75344A9D" w14:textId="746BD69F" w:rsidR="00593F1C" w:rsidRDefault="00593F1C" w:rsidP="00593F1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6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9C033" w14:textId="77777777" w:rsidR="0009653F" w:rsidRDefault="0009653F" w:rsidP="00A34776">
      <w:pPr>
        <w:spacing w:after="0" w:line="240" w:lineRule="auto"/>
      </w:pPr>
      <w:r>
        <w:separator/>
      </w:r>
    </w:p>
  </w:footnote>
  <w:footnote w:type="continuationSeparator" w:id="0">
    <w:p w14:paraId="03F6AC12" w14:textId="77777777" w:rsidR="0009653F" w:rsidRDefault="0009653F" w:rsidP="00A3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AC1BB" w14:textId="7B1B050E" w:rsidR="00593F1C" w:rsidRDefault="00632F83" w:rsidP="00593F1C">
    <w:pPr>
      <w:pStyle w:val="Kopfzeile"/>
    </w:pPr>
    <w:r>
      <w:t>Version: 1</w:t>
    </w:r>
    <w:r w:rsidR="00593F1C">
      <w:t>.</w:t>
    </w:r>
    <w:r>
      <w:t>2</w:t>
    </w:r>
    <w:r w:rsidR="00593F1C">
      <w:t xml:space="preserve"> | Status: </w:t>
    </w:r>
    <w:r w:rsidR="003A641C">
      <w:t xml:space="preserve">31 </w:t>
    </w:r>
    <w:r>
      <w:t>March 2020</w:t>
    </w:r>
  </w:p>
  <w:p w14:paraId="2096E10E" w14:textId="5744952D" w:rsidR="00E94414" w:rsidRPr="00593F1C" w:rsidRDefault="00E94414" w:rsidP="00593F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7EE"/>
    <w:multiLevelType w:val="hybridMultilevel"/>
    <w:tmpl w:val="2FA2D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77183"/>
    <w:multiLevelType w:val="hybridMultilevel"/>
    <w:tmpl w:val="E0641D0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75FA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F4470E"/>
    <w:multiLevelType w:val="hybridMultilevel"/>
    <w:tmpl w:val="2D5453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123C"/>
    <w:multiLevelType w:val="hybridMultilevel"/>
    <w:tmpl w:val="9E90833C"/>
    <w:lvl w:ilvl="0" w:tplc="8F2056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042C1"/>
    <w:multiLevelType w:val="hybridMultilevel"/>
    <w:tmpl w:val="702CAA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20298"/>
    <w:multiLevelType w:val="hybridMultilevel"/>
    <w:tmpl w:val="F56A87FE"/>
    <w:lvl w:ilvl="0" w:tplc="3B801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4BBE"/>
    <w:multiLevelType w:val="hybridMultilevel"/>
    <w:tmpl w:val="16AC4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86879"/>
    <w:multiLevelType w:val="hybridMultilevel"/>
    <w:tmpl w:val="5224BA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00E8F"/>
    <w:multiLevelType w:val="hybridMultilevel"/>
    <w:tmpl w:val="55503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2344B"/>
    <w:multiLevelType w:val="hybridMultilevel"/>
    <w:tmpl w:val="B1AC9E7A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09EF"/>
    <w:multiLevelType w:val="hybridMultilevel"/>
    <w:tmpl w:val="760AD9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67439"/>
    <w:multiLevelType w:val="hybridMultilevel"/>
    <w:tmpl w:val="0FD4B1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4B6247"/>
    <w:multiLevelType w:val="hybridMultilevel"/>
    <w:tmpl w:val="25708E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401D31"/>
    <w:multiLevelType w:val="hybridMultilevel"/>
    <w:tmpl w:val="131688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A26D41"/>
    <w:multiLevelType w:val="hybridMultilevel"/>
    <w:tmpl w:val="3DAE8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046F6D"/>
    <w:multiLevelType w:val="hybridMultilevel"/>
    <w:tmpl w:val="0CCEB9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B76FF"/>
    <w:multiLevelType w:val="hybridMultilevel"/>
    <w:tmpl w:val="CD6E7A2A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4D1771"/>
    <w:multiLevelType w:val="hybridMultilevel"/>
    <w:tmpl w:val="12C68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46759"/>
    <w:multiLevelType w:val="hybridMultilevel"/>
    <w:tmpl w:val="F7401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8C30A9"/>
    <w:multiLevelType w:val="hybridMultilevel"/>
    <w:tmpl w:val="2162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70965"/>
    <w:multiLevelType w:val="hybridMultilevel"/>
    <w:tmpl w:val="3D044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E4D00"/>
    <w:multiLevelType w:val="hybridMultilevel"/>
    <w:tmpl w:val="72C209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8107F8"/>
    <w:multiLevelType w:val="hybridMultilevel"/>
    <w:tmpl w:val="BED8FEA4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E43C94"/>
    <w:multiLevelType w:val="hybridMultilevel"/>
    <w:tmpl w:val="7338A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E2BB4"/>
    <w:multiLevelType w:val="hybridMultilevel"/>
    <w:tmpl w:val="83F01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090E44"/>
    <w:multiLevelType w:val="hybridMultilevel"/>
    <w:tmpl w:val="614C221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8404D"/>
    <w:multiLevelType w:val="hybridMultilevel"/>
    <w:tmpl w:val="0944F1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93BF3"/>
    <w:multiLevelType w:val="hybridMultilevel"/>
    <w:tmpl w:val="54E2D12A"/>
    <w:lvl w:ilvl="0" w:tplc="89C25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B3E53"/>
    <w:multiLevelType w:val="hybridMultilevel"/>
    <w:tmpl w:val="5C6C12A6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D2B1A"/>
    <w:multiLevelType w:val="hybridMultilevel"/>
    <w:tmpl w:val="A2900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E9F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7827F7"/>
    <w:multiLevelType w:val="hybridMultilevel"/>
    <w:tmpl w:val="BE52D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02579B"/>
    <w:multiLevelType w:val="hybridMultilevel"/>
    <w:tmpl w:val="421E0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F377B"/>
    <w:multiLevelType w:val="hybridMultilevel"/>
    <w:tmpl w:val="45F2A7FC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63CCE"/>
    <w:multiLevelType w:val="hybridMultilevel"/>
    <w:tmpl w:val="C36ED2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A45736"/>
    <w:multiLevelType w:val="hybridMultilevel"/>
    <w:tmpl w:val="5270FC26"/>
    <w:lvl w:ilvl="0" w:tplc="908604F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7A61E8"/>
    <w:multiLevelType w:val="hybridMultilevel"/>
    <w:tmpl w:val="7ECCC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566064"/>
    <w:multiLevelType w:val="hybridMultilevel"/>
    <w:tmpl w:val="2A686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F74625"/>
    <w:multiLevelType w:val="hybridMultilevel"/>
    <w:tmpl w:val="A40E50E2"/>
    <w:lvl w:ilvl="0" w:tplc="A0BA87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165F6"/>
    <w:multiLevelType w:val="hybridMultilevel"/>
    <w:tmpl w:val="A5D43C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0650A3"/>
    <w:multiLevelType w:val="hybridMultilevel"/>
    <w:tmpl w:val="7D8241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1"/>
  </w:num>
  <w:num w:numId="4">
    <w:abstractNumId w:val="4"/>
  </w:num>
  <w:num w:numId="5">
    <w:abstractNumId w:val="32"/>
  </w:num>
  <w:num w:numId="6">
    <w:abstractNumId w:val="31"/>
  </w:num>
  <w:num w:numId="7">
    <w:abstractNumId w:val="12"/>
  </w:num>
  <w:num w:numId="8">
    <w:abstractNumId w:val="39"/>
  </w:num>
  <w:num w:numId="9">
    <w:abstractNumId w:val="5"/>
  </w:num>
  <w:num w:numId="10">
    <w:abstractNumId w:val="33"/>
  </w:num>
  <w:num w:numId="11">
    <w:abstractNumId w:val="15"/>
  </w:num>
  <w:num w:numId="12">
    <w:abstractNumId w:val="34"/>
  </w:num>
  <w:num w:numId="13">
    <w:abstractNumId w:val="16"/>
  </w:num>
  <w:num w:numId="14">
    <w:abstractNumId w:val="36"/>
  </w:num>
  <w:num w:numId="15">
    <w:abstractNumId w:val="27"/>
  </w:num>
  <w:num w:numId="16">
    <w:abstractNumId w:val="23"/>
  </w:num>
  <w:num w:numId="17">
    <w:abstractNumId w:val="44"/>
  </w:num>
  <w:num w:numId="18">
    <w:abstractNumId w:val="20"/>
  </w:num>
  <w:num w:numId="19">
    <w:abstractNumId w:val="11"/>
  </w:num>
  <w:num w:numId="20">
    <w:abstractNumId w:val="6"/>
  </w:num>
  <w:num w:numId="21">
    <w:abstractNumId w:val="28"/>
  </w:num>
  <w:num w:numId="22">
    <w:abstractNumId w:val="24"/>
  </w:num>
  <w:num w:numId="23">
    <w:abstractNumId w:val="41"/>
  </w:num>
  <w:num w:numId="24">
    <w:abstractNumId w:val="9"/>
  </w:num>
  <w:num w:numId="25">
    <w:abstractNumId w:val="29"/>
  </w:num>
  <w:num w:numId="26">
    <w:abstractNumId w:val="26"/>
  </w:num>
  <w:num w:numId="27">
    <w:abstractNumId w:val="1"/>
  </w:num>
  <w:num w:numId="28">
    <w:abstractNumId w:val="19"/>
  </w:num>
  <w:num w:numId="29">
    <w:abstractNumId w:val="22"/>
  </w:num>
  <w:num w:numId="30">
    <w:abstractNumId w:val="13"/>
  </w:num>
  <w:num w:numId="31">
    <w:abstractNumId w:val="45"/>
  </w:num>
  <w:num w:numId="32">
    <w:abstractNumId w:val="35"/>
  </w:num>
  <w:num w:numId="33">
    <w:abstractNumId w:val="18"/>
  </w:num>
  <w:num w:numId="34">
    <w:abstractNumId w:val="25"/>
  </w:num>
  <w:num w:numId="35">
    <w:abstractNumId w:val="46"/>
  </w:num>
  <w:num w:numId="36">
    <w:abstractNumId w:val="0"/>
  </w:num>
  <w:num w:numId="37">
    <w:abstractNumId w:val="8"/>
  </w:num>
  <w:num w:numId="38">
    <w:abstractNumId w:val="2"/>
  </w:num>
  <w:num w:numId="39">
    <w:abstractNumId w:val="7"/>
  </w:num>
  <w:num w:numId="40">
    <w:abstractNumId w:val="30"/>
  </w:num>
  <w:num w:numId="41">
    <w:abstractNumId w:val="10"/>
  </w:num>
  <w:num w:numId="42">
    <w:abstractNumId w:val="3"/>
  </w:num>
  <w:num w:numId="43">
    <w:abstractNumId w:val="43"/>
  </w:num>
  <w:num w:numId="44">
    <w:abstractNumId w:val="14"/>
  </w:num>
  <w:num w:numId="45">
    <w:abstractNumId w:val="17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0MDcyMDQytjA2MjFQ0lEKTi0uzszPAykwrgUAJEDsRSwAAAA="/>
  </w:docVars>
  <w:rsids>
    <w:rsidRoot w:val="00A34776"/>
    <w:rsid w:val="00000180"/>
    <w:rsid w:val="0005228F"/>
    <w:rsid w:val="00064A81"/>
    <w:rsid w:val="00077551"/>
    <w:rsid w:val="0009653F"/>
    <w:rsid w:val="000F1F98"/>
    <w:rsid w:val="000F2231"/>
    <w:rsid w:val="000F280B"/>
    <w:rsid w:val="000F3617"/>
    <w:rsid w:val="000F6342"/>
    <w:rsid w:val="00103E37"/>
    <w:rsid w:val="00104F6B"/>
    <w:rsid w:val="00106170"/>
    <w:rsid w:val="00142A30"/>
    <w:rsid w:val="00161D23"/>
    <w:rsid w:val="0016232F"/>
    <w:rsid w:val="0017050C"/>
    <w:rsid w:val="001728AF"/>
    <w:rsid w:val="00176523"/>
    <w:rsid w:val="00191F98"/>
    <w:rsid w:val="001A079F"/>
    <w:rsid w:val="001A7DB1"/>
    <w:rsid w:val="001E22BD"/>
    <w:rsid w:val="001E36BF"/>
    <w:rsid w:val="001E4757"/>
    <w:rsid w:val="001F5DF9"/>
    <w:rsid w:val="00203229"/>
    <w:rsid w:val="0020792C"/>
    <w:rsid w:val="0021070E"/>
    <w:rsid w:val="0023040A"/>
    <w:rsid w:val="00232C13"/>
    <w:rsid w:val="002619D3"/>
    <w:rsid w:val="00263241"/>
    <w:rsid w:val="00267B07"/>
    <w:rsid w:val="002714C2"/>
    <w:rsid w:val="0028144E"/>
    <w:rsid w:val="00290426"/>
    <w:rsid w:val="002B7A5C"/>
    <w:rsid w:val="002E14D9"/>
    <w:rsid w:val="002E7027"/>
    <w:rsid w:val="002E71F3"/>
    <w:rsid w:val="002F514E"/>
    <w:rsid w:val="00325B1D"/>
    <w:rsid w:val="003438D2"/>
    <w:rsid w:val="003471D9"/>
    <w:rsid w:val="0035359C"/>
    <w:rsid w:val="00371983"/>
    <w:rsid w:val="0037775E"/>
    <w:rsid w:val="003928FD"/>
    <w:rsid w:val="0039433F"/>
    <w:rsid w:val="00397B03"/>
    <w:rsid w:val="003A641C"/>
    <w:rsid w:val="003D3BDF"/>
    <w:rsid w:val="003E2049"/>
    <w:rsid w:val="003E4440"/>
    <w:rsid w:val="003E5261"/>
    <w:rsid w:val="003F6BA9"/>
    <w:rsid w:val="004334C7"/>
    <w:rsid w:val="004525FD"/>
    <w:rsid w:val="00476BE6"/>
    <w:rsid w:val="00484FFD"/>
    <w:rsid w:val="004B5324"/>
    <w:rsid w:val="004B53D5"/>
    <w:rsid w:val="004D6C28"/>
    <w:rsid w:val="004E5B4C"/>
    <w:rsid w:val="004F5CF2"/>
    <w:rsid w:val="0051087D"/>
    <w:rsid w:val="005347E1"/>
    <w:rsid w:val="00556844"/>
    <w:rsid w:val="00566CB1"/>
    <w:rsid w:val="0058053C"/>
    <w:rsid w:val="0059115E"/>
    <w:rsid w:val="00591307"/>
    <w:rsid w:val="00591FA7"/>
    <w:rsid w:val="00593F1C"/>
    <w:rsid w:val="005A58BA"/>
    <w:rsid w:val="005D0C9C"/>
    <w:rsid w:val="005E2F4D"/>
    <w:rsid w:val="005E3E63"/>
    <w:rsid w:val="00621B65"/>
    <w:rsid w:val="00623DA8"/>
    <w:rsid w:val="00632F83"/>
    <w:rsid w:val="0065159D"/>
    <w:rsid w:val="00664BE0"/>
    <w:rsid w:val="006A2FFA"/>
    <w:rsid w:val="006C23D5"/>
    <w:rsid w:val="006D4A34"/>
    <w:rsid w:val="006E3CFF"/>
    <w:rsid w:val="007005EB"/>
    <w:rsid w:val="00701E55"/>
    <w:rsid w:val="00702237"/>
    <w:rsid w:val="00703E51"/>
    <w:rsid w:val="00704CF4"/>
    <w:rsid w:val="00752BB6"/>
    <w:rsid w:val="007547D7"/>
    <w:rsid w:val="00763B34"/>
    <w:rsid w:val="00772240"/>
    <w:rsid w:val="007751EE"/>
    <w:rsid w:val="00782E72"/>
    <w:rsid w:val="007831B8"/>
    <w:rsid w:val="007B409D"/>
    <w:rsid w:val="007B518B"/>
    <w:rsid w:val="00822740"/>
    <w:rsid w:val="008230AA"/>
    <w:rsid w:val="00835186"/>
    <w:rsid w:val="008366D3"/>
    <w:rsid w:val="00845512"/>
    <w:rsid w:val="00847EB7"/>
    <w:rsid w:val="008666E3"/>
    <w:rsid w:val="00895149"/>
    <w:rsid w:val="008D1910"/>
    <w:rsid w:val="008F3301"/>
    <w:rsid w:val="008F57E6"/>
    <w:rsid w:val="00902A08"/>
    <w:rsid w:val="00945A5B"/>
    <w:rsid w:val="00951927"/>
    <w:rsid w:val="00963091"/>
    <w:rsid w:val="00964DA4"/>
    <w:rsid w:val="00965BF1"/>
    <w:rsid w:val="00972B2F"/>
    <w:rsid w:val="009756F0"/>
    <w:rsid w:val="009A62EF"/>
    <w:rsid w:val="009F3E35"/>
    <w:rsid w:val="009F44E0"/>
    <w:rsid w:val="00A00D79"/>
    <w:rsid w:val="00A11EAA"/>
    <w:rsid w:val="00A17377"/>
    <w:rsid w:val="00A20B20"/>
    <w:rsid w:val="00A26BF4"/>
    <w:rsid w:val="00A26E01"/>
    <w:rsid w:val="00A32834"/>
    <w:rsid w:val="00A34642"/>
    <w:rsid w:val="00A34776"/>
    <w:rsid w:val="00A652D9"/>
    <w:rsid w:val="00AE6431"/>
    <w:rsid w:val="00B33E69"/>
    <w:rsid w:val="00B4076B"/>
    <w:rsid w:val="00B97DE0"/>
    <w:rsid w:val="00BB5362"/>
    <w:rsid w:val="00BD442D"/>
    <w:rsid w:val="00BD7FC7"/>
    <w:rsid w:val="00C34B70"/>
    <w:rsid w:val="00C3618B"/>
    <w:rsid w:val="00C4735A"/>
    <w:rsid w:val="00C70B2C"/>
    <w:rsid w:val="00C93E2F"/>
    <w:rsid w:val="00CA6812"/>
    <w:rsid w:val="00CB0F59"/>
    <w:rsid w:val="00CC3717"/>
    <w:rsid w:val="00CF10C3"/>
    <w:rsid w:val="00CF33D4"/>
    <w:rsid w:val="00D15D6C"/>
    <w:rsid w:val="00D35787"/>
    <w:rsid w:val="00D8393C"/>
    <w:rsid w:val="00DA1C2C"/>
    <w:rsid w:val="00DB2149"/>
    <w:rsid w:val="00DB2F86"/>
    <w:rsid w:val="00DB72BD"/>
    <w:rsid w:val="00DC3275"/>
    <w:rsid w:val="00DD0B07"/>
    <w:rsid w:val="00DD2B3A"/>
    <w:rsid w:val="00E03656"/>
    <w:rsid w:val="00E14742"/>
    <w:rsid w:val="00E40DAC"/>
    <w:rsid w:val="00E635CE"/>
    <w:rsid w:val="00E67F70"/>
    <w:rsid w:val="00E94414"/>
    <w:rsid w:val="00EB7BB0"/>
    <w:rsid w:val="00ED01D8"/>
    <w:rsid w:val="00EE1CBE"/>
    <w:rsid w:val="00F21B01"/>
    <w:rsid w:val="00F2344C"/>
    <w:rsid w:val="00F33371"/>
    <w:rsid w:val="00F40271"/>
    <w:rsid w:val="00F530E9"/>
    <w:rsid w:val="00F8337B"/>
    <w:rsid w:val="00F94BE9"/>
    <w:rsid w:val="00F95039"/>
    <w:rsid w:val="00F96C30"/>
    <w:rsid w:val="00FB4A19"/>
    <w:rsid w:val="00FE784F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579C"/>
  <w15:chartTrackingRefBased/>
  <w15:docId w15:val="{BF9C3E96-3A74-4690-B4B0-2ADBE03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84F"/>
    <w:pPr>
      <w:spacing w:after="12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5CE"/>
    <w:pPr>
      <w:keepNext/>
      <w:keepLines/>
      <w:numPr>
        <w:numId w:val="3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3E63"/>
    <w:pPr>
      <w:keepNext/>
      <w:keepLines/>
      <w:numPr>
        <w:ilvl w:val="1"/>
        <w:numId w:val="38"/>
      </w:numPr>
      <w:spacing w:before="120" w:after="0"/>
      <w:ind w:left="578" w:hanging="578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115E"/>
    <w:pPr>
      <w:keepNext/>
      <w:keepLines/>
      <w:numPr>
        <w:ilvl w:val="2"/>
        <w:numId w:val="3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115E"/>
    <w:pPr>
      <w:keepNext/>
      <w:keepLines/>
      <w:numPr>
        <w:ilvl w:val="3"/>
        <w:numId w:val="3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3E63"/>
    <w:pPr>
      <w:keepNext/>
      <w:keepLines/>
      <w:numPr>
        <w:ilvl w:val="4"/>
        <w:numId w:val="3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3E63"/>
    <w:pPr>
      <w:keepNext/>
      <w:keepLines/>
      <w:numPr>
        <w:ilvl w:val="5"/>
        <w:numId w:val="3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3E63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3E63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3E63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ohneSST-90">
    <w:name w:val="Überschrift 2_ohne (SST-90)"/>
    <w:basedOn w:val="Standard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Standard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Fuzeile">
    <w:name w:val="footer"/>
    <w:basedOn w:val="Standard"/>
    <w:link w:val="FuzeileZchn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4776"/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3E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635CE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35CE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D442D"/>
    <w:pPr>
      <w:ind w:left="720"/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42D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42D"/>
    <w:rPr>
      <w:rFonts w:eastAsia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42D"/>
    <w:rPr>
      <w:rFonts w:ascii="Segoe UI" w:eastAsia="Times New Roman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71F3"/>
    <w:rPr>
      <w:color w:val="808080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11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115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Tabellenraster">
    <w:name w:val="Table Grid"/>
    <w:basedOn w:val="NormaleTabelle"/>
    <w:uiPriority w:val="39"/>
    <w:rsid w:val="00E9441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944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3E6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3E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3E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3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3E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AE6431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3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tivemind.legal/download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9475-C4C0-4F70-AFAD-E45D842F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Seip</dc:creator>
  <cp:keywords/>
  <cp:lastModifiedBy>Felix Schmidt</cp:lastModifiedBy>
  <cp:revision>2</cp:revision>
  <dcterms:created xsi:type="dcterms:W3CDTF">2020-10-16T19:06:00Z</dcterms:created>
  <dcterms:modified xsi:type="dcterms:W3CDTF">2020-10-16T19:06:00Z</dcterms:modified>
</cp:coreProperties>
</file>